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C9" w:rsidRPr="004B3A50" w:rsidRDefault="00034EC9" w:rsidP="00034EC9">
      <w:pPr>
        <w:jc w:val="center"/>
        <w:rPr>
          <w:sz w:val="28"/>
          <w:szCs w:val="28"/>
        </w:rPr>
      </w:pPr>
      <w:r w:rsidRPr="004B3A50">
        <w:rPr>
          <w:sz w:val="28"/>
          <w:szCs w:val="28"/>
        </w:rPr>
        <w:t>İSLAM'DA KADINA VERİLEN ÖNEM</w:t>
      </w:r>
      <w:r>
        <w:rPr>
          <w:sz w:val="28"/>
          <w:szCs w:val="28"/>
        </w:rPr>
        <w:t>İ</w:t>
      </w:r>
    </w:p>
    <w:p w:rsidR="00034EC9" w:rsidRPr="004B3A50" w:rsidRDefault="00034EC9" w:rsidP="00034EC9">
      <w:r w:rsidRPr="004B3A50">
        <w:t>Değerli kardeşlerim:</w:t>
      </w:r>
    </w:p>
    <w:p w:rsidR="00034EC9" w:rsidRPr="004B3A50" w:rsidRDefault="00034EC9" w:rsidP="00034EC9">
      <w:r w:rsidRPr="004B3A50">
        <w:t>Bir Müslüman olarak Rabbimize kulluk yapmakla hükümlü olduğumuz gibi, birbirimize karşıda sorumluluklarımız vardır. Rabbim dünya hayatında bizleri sorumluluklarımızla imtihan etmekte ve hükümlü kılmaktadır.</w:t>
      </w:r>
    </w:p>
    <w:p w:rsidR="00034EC9" w:rsidRPr="004B3A50" w:rsidRDefault="00034EC9" w:rsidP="00034EC9">
      <w:r w:rsidRPr="004B3A50">
        <w:t xml:space="preserve">Sorumluluklarımız nereden başlar diye baktığımız da en yakınımız olan ailemizden başladığını görmekteyiz. </w:t>
      </w:r>
    </w:p>
    <w:p w:rsidR="00034EC9" w:rsidRPr="004B3A50" w:rsidRDefault="00034EC9" w:rsidP="00034EC9">
      <w:pPr>
        <w:rPr>
          <w:rtl/>
        </w:rPr>
      </w:pPr>
      <w:r w:rsidRPr="004B3A50">
        <w:t>Rabbimiz bu sorumluluğu bizlere hatırlatarak şöyle buyuruyor:</w:t>
      </w:r>
    </w:p>
    <w:p w:rsidR="00034EC9" w:rsidRPr="004B3A50" w:rsidRDefault="00034EC9" w:rsidP="00034EC9">
      <w:pPr>
        <w:jc w:val="right"/>
        <w:rPr>
          <w:sz w:val="28"/>
          <w:szCs w:val="28"/>
        </w:rPr>
      </w:pPr>
      <w:r w:rsidRPr="004B3A50">
        <w:rPr>
          <w:sz w:val="28"/>
          <w:szCs w:val="28"/>
          <w:rtl/>
        </w:rPr>
        <w:t xml:space="preserve">يَٓا اَيُّهَا الَّذٖينَ اٰمَنُوا قُٓوا اَنْفُسَكُمْ وَاَهْلٖيكُمْ نَاراً وَقُودُهَا النَّاسُ وَالْحِجَارَةُ عَلَيْهَا مَلٰٓئِكَةٌ غِلَاظٌ شِدَادٌ لَا يَعْصُونَ اللّٰهَ مَٓا اَمَرَهُمْ وَيَفْعَلُونَ مَا يُؤْمَرُونَ </w:t>
      </w:r>
    </w:p>
    <w:p w:rsidR="00034EC9" w:rsidRPr="004B3A50" w:rsidRDefault="00034EC9" w:rsidP="00034EC9">
      <w:r w:rsidRPr="004B3A50">
        <w:rPr>
          <w:b/>
        </w:rPr>
        <w:t>Ey iman edenler! Kendinizi ve ailenizi yakıtı insanlar ve taşlar olan ateşten koruyun. Onun başında, acımasız, güçlü, Allah’ın kendilerine buyurduğuna karşı gelmeyen ve kendilerine emredileni yerine getiren melekler vardır.</w:t>
      </w:r>
      <w:r w:rsidRPr="004B3A50">
        <w:t xml:space="preserve"> </w:t>
      </w:r>
      <w:r>
        <w:rPr>
          <w:rStyle w:val="DipnotBavurusu"/>
        </w:rPr>
        <w:footnoteReference w:id="2"/>
      </w:r>
    </w:p>
    <w:p w:rsidR="00034EC9" w:rsidRPr="004B3A50" w:rsidRDefault="00034EC9" w:rsidP="00034EC9">
      <w:r w:rsidRPr="004B3A50">
        <w:t>Rabbimizin dünyanın ziynetleri olarak bizlere haber verdiği eşlerimiz ve çocuklarımız, aynı zamanda bizim için zor</w:t>
      </w:r>
      <w:r>
        <w:t>lu</w:t>
      </w:r>
      <w:r w:rsidRPr="004B3A50">
        <w:t xml:space="preserve"> bir imtihandır.</w:t>
      </w:r>
    </w:p>
    <w:p w:rsidR="00034EC9" w:rsidRPr="004B3A50" w:rsidRDefault="00034EC9" w:rsidP="00034EC9">
      <w:r w:rsidRPr="004B3A50">
        <w:t>Ancak bu imtihan zor olduğu kadar, bizler için</w:t>
      </w:r>
      <w:r>
        <w:t xml:space="preserve"> mutluluğunda yoludur. Çünkü ya</w:t>
      </w:r>
      <w:r w:rsidRPr="004B3A50">
        <w:t>l</w:t>
      </w:r>
      <w:r>
        <w:t>nızlık sadece Allah'a mahs</w:t>
      </w:r>
      <w:r w:rsidRPr="004B3A50">
        <w:t>ustur. Rabbimiz bizi eşlerimizle var etmiş ve şöyle buyurmuştur:</w:t>
      </w:r>
    </w:p>
    <w:p w:rsidR="00034EC9" w:rsidRPr="004B3A50" w:rsidRDefault="00034EC9" w:rsidP="00034EC9">
      <w:pPr>
        <w:jc w:val="right"/>
        <w:rPr>
          <w:sz w:val="28"/>
          <w:szCs w:val="28"/>
        </w:rPr>
      </w:pPr>
      <w:r w:rsidRPr="004B3A50">
        <w:rPr>
          <w:sz w:val="28"/>
          <w:szCs w:val="28"/>
          <w:rtl/>
        </w:rPr>
        <w:t xml:space="preserve">وَمِنْ اٰيَاتِهٖٓ اَنْ خَلَقَ لَكُمْ مِنْ اَنْفُسِكُمْ اَزْوَاجاً لِتَسْكُـنُٓوا اِلَيْهَا وَجَعَلَ بَيْنَكُمْ مَوَدَّةً وَرَحْمَةًؕ اِنَّ فٖي ذٰلِكَ لَاٰيَاتٍ لِقَوْمٍ يَتَفَكَّرُونَ </w:t>
      </w:r>
    </w:p>
    <w:p w:rsidR="00034EC9" w:rsidRPr="004B3A50" w:rsidRDefault="00034EC9" w:rsidP="00034EC9">
      <w:r w:rsidRPr="004B3A50">
        <w:rPr>
          <w:b/>
        </w:rPr>
        <w:t>Onlara ısınıp kaynaşasınız diye size kendi türünüzden eşler yaratıp aranıza sevgi ve şefkat duyguları yerleştirmesi de O’nun kanıtlarındandır. Doğrusu bunda iyi düşünen kimseler için dersler vardır.</w:t>
      </w:r>
      <w:r w:rsidRPr="004B3A50">
        <w:t xml:space="preserve"> </w:t>
      </w:r>
      <w:r>
        <w:rPr>
          <w:rStyle w:val="DipnotBavurusu"/>
        </w:rPr>
        <w:footnoteReference w:id="3"/>
      </w:r>
    </w:p>
    <w:p w:rsidR="00034EC9" w:rsidRPr="004B3A50" w:rsidRDefault="00034EC9" w:rsidP="00034EC9">
      <w:r w:rsidRPr="004B3A50">
        <w:lastRenderedPageBreak/>
        <w:t>Rabbimizin ifade ettiği ibret gerçekten çok ilginçtir. Daha önce birbirini hiç tanımamış iki kişi bir araya geliyor ve aile oluyorlar ve bir ömür süren bir birlikteliğe dönüşüyor.</w:t>
      </w:r>
    </w:p>
    <w:p w:rsidR="00034EC9" w:rsidRPr="004B3A50" w:rsidRDefault="00034EC9" w:rsidP="00034EC9">
      <w:r w:rsidRPr="004B3A50">
        <w:t>İki kardeşin bile anlaşmakta zorlandığı bir ortamda, yıllarca aynı yastığa baş koymak ancak Rabbimizin merhamet ve sevgisinin göstergesi olabilir.</w:t>
      </w:r>
    </w:p>
    <w:p w:rsidR="00034EC9" w:rsidRPr="004B3A50" w:rsidRDefault="00034EC9" w:rsidP="00034EC9">
      <w:r w:rsidRPr="004B3A50">
        <w:t>Şimdi! İçinizden "</w:t>
      </w:r>
      <w:r w:rsidRPr="004B3A50">
        <w:rPr>
          <w:b/>
        </w:rPr>
        <w:t>Nerde öyle evlilikler</w:t>
      </w:r>
      <w:r w:rsidRPr="004B3A50">
        <w:t xml:space="preserve"> " diyenler çıkabilir. Rabbimizin bahsettiği evlilikler sadece dünyalık ba</w:t>
      </w:r>
      <w:r>
        <w:t>ğları üzerine kurulan, ah</w:t>
      </w:r>
      <w:r w:rsidRPr="004B3A50">
        <w:t>ret göz ardı edilen evlilikler değildir.</w:t>
      </w:r>
    </w:p>
    <w:p w:rsidR="00034EC9" w:rsidRPr="004B3A50" w:rsidRDefault="00034EC9" w:rsidP="00034EC9">
      <w:r w:rsidRPr="004B3A50">
        <w:t>Evlilik demek aynı zaman da karı kocanın şehevi arzularına gem vurarak zinaya kaymasını engelleyen bir settir.</w:t>
      </w:r>
    </w:p>
    <w:p w:rsidR="00034EC9" w:rsidRPr="004B3A50" w:rsidRDefault="00034EC9" w:rsidP="00034EC9">
      <w:r w:rsidRPr="004B3A50">
        <w:t>Rabbimiz bu durumu şöyle ifade ediyor:</w:t>
      </w:r>
    </w:p>
    <w:p w:rsidR="00034EC9" w:rsidRPr="004B3A50" w:rsidRDefault="00034EC9" w:rsidP="00034EC9">
      <w:pPr>
        <w:jc w:val="right"/>
        <w:rPr>
          <w:sz w:val="28"/>
          <w:szCs w:val="28"/>
          <w:rtl/>
        </w:rPr>
      </w:pPr>
      <w:r w:rsidRPr="004B3A50">
        <w:rPr>
          <w:sz w:val="28"/>
          <w:szCs w:val="28"/>
          <w:rtl/>
        </w:rPr>
        <w:t>هُنَّ لِبَاسٌ لَكُمْ وَاَنْتُمْ لِبَاسٌ لَهُنَّؕ</w:t>
      </w:r>
      <w:r w:rsidRPr="004B3A50">
        <w:rPr>
          <w:sz w:val="28"/>
          <w:szCs w:val="28"/>
        </w:rPr>
        <w:t xml:space="preserve"> </w:t>
      </w:r>
    </w:p>
    <w:p w:rsidR="00034EC9" w:rsidRPr="004B3A50" w:rsidRDefault="00034EC9" w:rsidP="00034EC9">
      <w:r w:rsidRPr="004B3A50">
        <w:rPr>
          <w:b/>
        </w:rPr>
        <w:t>Onlar sizin için elbisedir, siz de onlar için elbisesiniz.</w:t>
      </w:r>
      <w:r w:rsidRPr="004B3A50">
        <w:t xml:space="preserve">  </w:t>
      </w:r>
      <w:r>
        <w:rPr>
          <w:rStyle w:val="DipnotBavurusu"/>
        </w:rPr>
        <w:footnoteReference w:id="4"/>
      </w:r>
    </w:p>
    <w:p w:rsidR="00034EC9" w:rsidRPr="004B3A50" w:rsidRDefault="00034EC9" w:rsidP="00034EC9">
      <w:r w:rsidRPr="004B3A50">
        <w:t>Her ilişkide olduğu gibi evliliklerde de kimi zaman sıkıntılar ortaya çıkabilir. Bu durumda erkeğin izlemesi gereken yolu Rabbimiz şöyle ortaya koyuyor:</w:t>
      </w:r>
    </w:p>
    <w:p w:rsidR="00034EC9" w:rsidRPr="004B3A50" w:rsidRDefault="00034EC9" w:rsidP="00034EC9">
      <w:pPr>
        <w:jc w:val="right"/>
        <w:rPr>
          <w:sz w:val="28"/>
          <w:szCs w:val="28"/>
          <w:rtl/>
        </w:rPr>
      </w:pPr>
      <w:r w:rsidRPr="004B3A50">
        <w:rPr>
          <w:sz w:val="28"/>
          <w:szCs w:val="28"/>
          <w:rtl/>
        </w:rPr>
        <w:t>وَعَاشِرُوهُنَّ بِالْمَعْرُوفِۚ فَاِنْ كَرِهْتُمُوهُنَّ فَعَسٰٓى اَنْ تَكْرَهُوا شَيْـٔاً وَيَجْعَلَ اللّٰهُ فٖيهِ خَيْراً كَثٖيراً</w:t>
      </w:r>
    </w:p>
    <w:p w:rsidR="00034EC9" w:rsidRDefault="00034EC9" w:rsidP="00034EC9">
      <w:r w:rsidRPr="004B3A50">
        <w:rPr>
          <w:b/>
        </w:rPr>
        <w:t>Onlarla iyi geçinin. Eğer onlardan hoşlanmazsanız, Allah’ın hakkınızda çok hayırlı kılacağı bir şeyden de hoşlanmamış olabilirsiniz.</w:t>
      </w:r>
      <w:r w:rsidRPr="004B3A50">
        <w:t xml:space="preserve"> </w:t>
      </w:r>
      <w:r>
        <w:rPr>
          <w:rStyle w:val="DipnotBavurusu"/>
        </w:rPr>
        <w:footnoteReference w:id="5"/>
      </w:r>
    </w:p>
    <w:p w:rsidR="00034EC9" w:rsidRPr="004B3A50" w:rsidRDefault="00034EC9" w:rsidP="00034EC9">
      <w:r w:rsidRPr="004B3A50">
        <w:t>Bugün geldiğimiz noktada ise aile içi problemlerin kaynağında daha fazla kazanma hırsı ile kadın ve erkeğin konumunun değişmesi sebebi ile olduğu</w:t>
      </w:r>
      <w:r>
        <w:t>nu</w:t>
      </w:r>
      <w:r w:rsidRPr="004B3A50">
        <w:t xml:space="preserve"> tecrübelerle </w:t>
      </w:r>
      <w:r>
        <w:t>görmekteyiz.</w:t>
      </w:r>
    </w:p>
    <w:p w:rsidR="00034EC9" w:rsidRPr="004B3A50" w:rsidRDefault="00034EC9" w:rsidP="00034EC9">
      <w:r w:rsidRPr="004B3A50">
        <w:lastRenderedPageBreak/>
        <w:t>Bu konumlar insanın kendi belirlediği hususlar değilken, bugün gelinen noktada buna muhalefet eden bazı anlayış ve kavramlar sebebi ile aileler dağılmakta ve toplum huzuru ortadan kalkmaktadır.</w:t>
      </w:r>
    </w:p>
    <w:p w:rsidR="00034EC9" w:rsidRPr="004B3A50" w:rsidRDefault="00034EC9" w:rsidP="00034EC9">
      <w:r w:rsidRPr="004B3A50">
        <w:t>Hâlbuki Rabbimizin kıstası bellidir:</w:t>
      </w:r>
    </w:p>
    <w:p w:rsidR="00034EC9" w:rsidRPr="004B3A50" w:rsidRDefault="00034EC9" w:rsidP="00034EC9">
      <w:pPr>
        <w:jc w:val="right"/>
        <w:rPr>
          <w:sz w:val="28"/>
          <w:szCs w:val="28"/>
          <w:rtl/>
        </w:rPr>
      </w:pPr>
      <w:r w:rsidRPr="004B3A50">
        <w:rPr>
          <w:sz w:val="28"/>
          <w:szCs w:val="28"/>
          <w:rtl/>
        </w:rPr>
        <w:t>اَلرِّجَالُ قَوَّامُونَ عَلَى النِّسَٓاءِ بِمَا فَضَّلَ اللّٰهُ بَعْضَهُمْ عَلٰى بَعْضٍ وَبِمَٓا اَنْفَقُوا مِنْ اَمْوَالِهِمْؕ فَالصَّالِحَاتُ قَانِتَاتٌ حَافِظَاتٌ لِلْغَيْبِ بِمَا حَفِظَ اللّٰهُؕ وَالّٰتٖي تَخَافُونَ نُشُوزَهُنَّ فَعِظُوهُنَّ وَاهْجُرُوهُنَّ فِي الْمَضَاجِعِ</w:t>
      </w:r>
    </w:p>
    <w:p w:rsidR="00034EC9" w:rsidRPr="004B3A50" w:rsidRDefault="00034EC9" w:rsidP="00034EC9">
      <w:r w:rsidRPr="004B3A50">
        <w:rPr>
          <w:b/>
        </w:rPr>
        <w:t xml:space="preserve">Allah’ın, (iki cinse) birbirinden farklı özellik ve lütuflar bahşetmesi ve mallarından harcama yapmaları sebebiyle erkekler kadınların yöneticisi ve koruyucusudurlar. Saliha kadınlar Allah’a itaatkârdır; Allah’ın korumasına uygun olarak, kimsenin görmediği durumlarda da kendilerini korurlar. (Evlilik hukukuna) baş kaldırmasından endişe ettiğiniz kadınlara öğüt verin, onları yataklarda yalnız bırakın... </w:t>
      </w:r>
      <w:r>
        <w:rPr>
          <w:rStyle w:val="DipnotBavurusu"/>
        </w:rPr>
        <w:footnoteReference w:id="6"/>
      </w:r>
    </w:p>
    <w:p w:rsidR="00034EC9" w:rsidRPr="004B3A50" w:rsidRDefault="00034EC9" w:rsidP="00034EC9">
      <w:r w:rsidRPr="004B3A50">
        <w:t>Rabbimiz kıstasını ortaya koyduktan sonra çıkabilecek huzursuzluklarda izlenecek yolu</w:t>
      </w:r>
      <w:r>
        <w:t xml:space="preserve"> da</w:t>
      </w:r>
      <w:r w:rsidRPr="004B3A50">
        <w:t xml:space="preserve"> ortaya koymaktadır. Bu yolun sonunda eğer ki sonuç alınma</w:t>
      </w:r>
      <w:r>
        <w:t>z</w:t>
      </w:r>
      <w:r w:rsidRPr="004B3A50">
        <w:t>sa aile büyüklerinin aracılık etmesi istenmekte, böylelikle aile kurumunun korunması sağlanmaktadır.</w:t>
      </w:r>
    </w:p>
    <w:p w:rsidR="00034EC9" w:rsidRPr="004B3A50" w:rsidRDefault="00034EC9" w:rsidP="00034EC9">
      <w:r w:rsidRPr="004B3A50">
        <w:t>Bugünün ailelerini değerlendirdiğimiz zaman sıkıntıların kaynağında geçimi sağlaması gereken erkeğin görevini yeterince yerine getirmemesi veya daha fazla imkânlar elde etmek için eşini çalıştırarak kadınlık vazifelerini yapma husus</w:t>
      </w:r>
      <w:r>
        <w:t>unda eksiklik göstermesine sebep olmaktadır.</w:t>
      </w:r>
    </w:p>
    <w:p w:rsidR="00034EC9" w:rsidRPr="004B3A50" w:rsidRDefault="00034EC9" w:rsidP="00034EC9">
      <w:r w:rsidRPr="004B3A50">
        <w:t xml:space="preserve">Bu noktada Allah Resulünün ifadesi sorumluluğun kimde olduğunu net şekilde ortaya koymaktadır: </w:t>
      </w:r>
    </w:p>
    <w:p w:rsidR="00034EC9" w:rsidRDefault="00034EC9" w:rsidP="00034EC9">
      <w:r w:rsidRPr="000E456B">
        <w:rPr>
          <w:i/>
        </w:rPr>
        <w:t>Geçimini sağlaması gerekenleri ihmal etmek, insana günah olarak yeter</w:t>
      </w:r>
      <w:r w:rsidRPr="004B3A50">
        <w:t>.</w:t>
      </w:r>
      <w:r>
        <w:rPr>
          <w:rStyle w:val="DipnotBavurusu"/>
        </w:rPr>
        <w:footnoteReference w:id="7"/>
      </w:r>
    </w:p>
    <w:p w:rsidR="00034EC9" w:rsidRPr="004B3A50" w:rsidRDefault="00034EC9" w:rsidP="00034EC9">
      <w:r w:rsidRPr="004B3A50">
        <w:lastRenderedPageBreak/>
        <w:t xml:space="preserve"> Şu iy</w:t>
      </w:r>
      <w:r>
        <w:t>i bilinmeli ki,</w:t>
      </w:r>
      <w:r w:rsidRPr="004B3A50">
        <w:t xml:space="preserve"> Eşler </w:t>
      </w:r>
      <w:r>
        <w:t>arasında yaşanan sıkıntılar sade</w:t>
      </w:r>
      <w:r w:rsidRPr="004B3A50">
        <w:t>ce bugüne ait meseleler</w:t>
      </w:r>
      <w:r>
        <w:t xml:space="preserve"> değil, ilk insan olan Âdem a.s’</w:t>
      </w:r>
      <w:r w:rsidRPr="004B3A50">
        <w:t>dan beri olan bir husustur. Siyer kaynaklarında Allah Resulünün eşleri ile aralarında geçen olaylardan bahsederken, Allah Resulünün tavrı bizler için örnek olacak niteliktedir:</w:t>
      </w:r>
    </w:p>
    <w:p w:rsidR="00034EC9" w:rsidRDefault="00034EC9" w:rsidP="00034EC9">
      <w:r w:rsidRPr="000E456B">
        <w:rPr>
          <w:i/>
        </w:rPr>
        <w:t>Kadınlara iyi davranmanızı tavsiye ediyorum; vasiyetimi tutunuz. Zira kadın kaburga kemiğinden yaratılmıştır. Kaburga kemiğinin en eğri yeri üst tarafıdır. Eğri kemiği doğrultmaya kalkarsan kırarsın. Kendi hâline bırakırsan, yine eğri kalır. Öyleyse kadınlar hakkındaki tavsiyemi tutunuz.</w:t>
      </w:r>
      <w:r w:rsidRPr="004B3A50">
        <w:t xml:space="preserve"> </w:t>
      </w:r>
      <w:r>
        <w:rPr>
          <w:rStyle w:val="DipnotBavurusu"/>
        </w:rPr>
        <w:footnoteReference w:id="8"/>
      </w:r>
    </w:p>
    <w:p w:rsidR="00034EC9" w:rsidRPr="004B3A50" w:rsidRDefault="00034EC9" w:rsidP="00034EC9">
      <w:r w:rsidRPr="004B3A50">
        <w:t>Karşılıklı anlayış, esneklik, hoşgörü bir ailenin devamı için en önemli faktördür. Allah Resulü bu hususu ortaya koyarken bardağı</w:t>
      </w:r>
      <w:r>
        <w:t>n</w:t>
      </w:r>
      <w:r w:rsidRPr="004B3A50">
        <w:t xml:space="preserve"> dolu tarafına bakmayı bize tavsiye etmektedir:</w:t>
      </w:r>
    </w:p>
    <w:p w:rsidR="00034EC9" w:rsidRPr="004B3A50" w:rsidRDefault="00034EC9" w:rsidP="00034EC9">
      <w:r w:rsidRPr="000E456B">
        <w:rPr>
          <w:i/>
        </w:rPr>
        <w:t>Bir mümin erkek, bir mümin kadına buğz etmesin. Çünkü onun bir huyunu beğenmezse başka bir huyunu beğenir.</w:t>
      </w:r>
      <w:r w:rsidRPr="004B3A50">
        <w:t xml:space="preserve"> </w:t>
      </w:r>
      <w:r>
        <w:rPr>
          <w:rStyle w:val="DipnotBavurusu"/>
        </w:rPr>
        <w:footnoteReference w:id="9"/>
      </w:r>
    </w:p>
    <w:p w:rsidR="00034EC9" w:rsidRPr="004B3A50" w:rsidRDefault="00034EC9" w:rsidP="00034EC9">
      <w:r w:rsidRPr="004B3A50">
        <w:t>Sonuç olarak eşlerimiz bize emanettir. Bizle</w:t>
      </w:r>
      <w:r>
        <w:t xml:space="preserve">r </w:t>
      </w:r>
      <w:r w:rsidRPr="004B3A50">
        <w:t>de Müslümanlarız ve izleyeceğimiz yolda Allah Resulünün yoludur:</w:t>
      </w:r>
    </w:p>
    <w:p w:rsidR="00034EC9" w:rsidRPr="004B3A50" w:rsidRDefault="00034EC9" w:rsidP="00034EC9">
      <w:r w:rsidRPr="000E456B">
        <w:rPr>
          <w:i/>
        </w:rPr>
        <w:t>Sizin en hayırlınız, ailesine karşı en hayırlı olanınızdır. Ben de aileme karşı en hayırlı olanınızım.</w:t>
      </w:r>
      <w:r w:rsidRPr="004B3A50">
        <w:t xml:space="preserve"> </w:t>
      </w:r>
      <w:r>
        <w:rPr>
          <w:rStyle w:val="DipnotBavurusu"/>
        </w:rPr>
        <w:footnoteReference w:id="10"/>
      </w:r>
    </w:p>
    <w:p w:rsidR="00034EC9" w:rsidRPr="004B3A50" w:rsidRDefault="00034EC9" w:rsidP="00034EC9">
      <w:r w:rsidRPr="004B3A50">
        <w:t>Rabbim hepimize kendileri ile mutlu olacağımız eşler nasip eylesin!</w:t>
      </w:r>
    </w:p>
    <w:p w:rsidR="00034EC9" w:rsidRPr="004B3A50" w:rsidRDefault="00034EC9" w:rsidP="00034EC9">
      <w:r>
        <w:t>Rabbim bizlere dünya ve ah</w:t>
      </w:r>
      <w:r w:rsidRPr="004B3A50">
        <w:t>rette beraberliği arzulayacağımız mutluluklar nasip etsin!</w:t>
      </w:r>
    </w:p>
    <w:p w:rsidR="00034EC9" w:rsidRDefault="00034EC9" w:rsidP="00034EC9"/>
    <w:p w:rsidR="008C41E0" w:rsidRPr="00034EC9" w:rsidRDefault="00F23867" w:rsidP="00034EC9"/>
    <w:sectPr w:rsidR="008C41E0" w:rsidRPr="00034EC9" w:rsidSect="00E26E9A">
      <w:pgSz w:w="16838" w:h="11906" w:orient="landscape"/>
      <w:pgMar w:top="284" w:right="1417" w:bottom="1417" w:left="28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867" w:rsidRDefault="00F23867" w:rsidP="00E26E9A">
      <w:pPr>
        <w:spacing w:after="0" w:line="240" w:lineRule="auto"/>
      </w:pPr>
      <w:r>
        <w:separator/>
      </w:r>
    </w:p>
  </w:endnote>
  <w:endnote w:type="continuationSeparator" w:id="1">
    <w:p w:rsidR="00F23867" w:rsidRDefault="00F23867" w:rsidP="00E2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867" w:rsidRDefault="00F23867" w:rsidP="00E26E9A">
      <w:pPr>
        <w:spacing w:after="0" w:line="240" w:lineRule="auto"/>
      </w:pPr>
      <w:r>
        <w:separator/>
      </w:r>
    </w:p>
  </w:footnote>
  <w:footnote w:type="continuationSeparator" w:id="1">
    <w:p w:rsidR="00F23867" w:rsidRDefault="00F23867" w:rsidP="00E26E9A">
      <w:pPr>
        <w:spacing w:after="0" w:line="240" w:lineRule="auto"/>
      </w:pPr>
      <w:r>
        <w:continuationSeparator/>
      </w:r>
    </w:p>
  </w:footnote>
  <w:footnote w:id="2">
    <w:p w:rsidR="00034EC9" w:rsidRDefault="00034EC9" w:rsidP="00034EC9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4B3A50">
        <w:t>Tahrim 6</w:t>
      </w:r>
    </w:p>
  </w:footnote>
  <w:footnote w:id="3">
    <w:p w:rsidR="00034EC9" w:rsidRDefault="00034EC9" w:rsidP="00034EC9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4B3A50">
        <w:t>Rum 21</w:t>
      </w:r>
    </w:p>
  </w:footnote>
  <w:footnote w:id="4">
    <w:p w:rsidR="00034EC9" w:rsidRDefault="00034EC9" w:rsidP="00034EC9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4B3A50">
        <w:t>Bakara 187</w:t>
      </w:r>
    </w:p>
  </w:footnote>
  <w:footnote w:id="5">
    <w:p w:rsidR="00034EC9" w:rsidRDefault="00034EC9" w:rsidP="00034EC9">
      <w:r>
        <w:rPr>
          <w:rStyle w:val="DipnotBavurusu"/>
        </w:rPr>
        <w:footnoteRef/>
      </w:r>
      <w:r>
        <w:t xml:space="preserve"> Nisa 19</w:t>
      </w:r>
    </w:p>
  </w:footnote>
  <w:footnote w:id="6">
    <w:p w:rsidR="00034EC9" w:rsidRDefault="00034EC9" w:rsidP="00034EC9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4B3A50">
        <w:t>Nisa 34</w:t>
      </w:r>
    </w:p>
  </w:footnote>
  <w:footnote w:id="7">
    <w:p w:rsidR="00034EC9" w:rsidRPr="004B3A50" w:rsidRDefault="00034EC9" w:rsidP="00034EC9">
      <w:r>
        <w:rPr>
          <w:rStyle w:val="DipnotBavurusu"/>
        </w:rPr>
        <w:footnoteRef/>
      </w:r>
      <w:r>
        <w:t xml:space="preserve"> </w:t>
      </w:r>
      <w:r w:rsidRPr="004B3A50">
        <w:t>Ebû Dâvûd, Zekât 45</w:t>
      </w:r>
    </w:p>
    <w:p w:rsidR="00034EC9" w:rsidRDefault="00034EC9" w:rsidP="00034EC9">
      <w:pPr>
        <w:pStyle w:val="DipnotMetni"/>
      </w:pPr>
    </w:p>
  </w:footnote>
  <w:footnote w:id="8">
    <w:p w:rsidR="00034EC9" w:rsidRDefault="00034EC9" w:rsidP="00034EC9">
      <w:r>
        <w:rPr>
          <w:rStyle w:val="DipnotBavurusu"/>
        </w:rPr>
        <w:footnoteRef/>
      </w:r>
      <w:r>
        <w:t xml:space="preserve"> </w:t>
      </w:r>
      <w:r w:rsidRPr="004B3A50">
        <w:t>Buhârî, Enbiyâ 1, Nikâh 80; Müslim, Radâ’ 60. Ayrıca bk. Tirmizî, Radâ 11, Tefsîru sûre (9) 2; İbni Mâce, Nikâh 3</w:t>
      </w:r>
    </w:p>
  </w:footnote>
  <w:footnote w:id="9">
    <w:p w:rsidR="00034EC9" w:rsidRDefault="00034EC9" w:rsidP="00034EC9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4B3A50">
        <w:t>Müslim, Radâ, 61</w:t>
      </w:r>
    </w:p>
  </w:footnote>
  <w:footnote w:id="10">
    <w:p w:rsidR="00034EC9" w:rsidRDefault="00034EC9" w:rsidP="00034EC9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4B3A50">
        <w:t>Tirmizî, Menâkıb, 63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E9A"/>
    <w:rsid w:val="00000351"/>
    <w:rsid w:val="00034EC9"/>
    <w:rsid w:val="002D3998"/>
    <w:rsid w:val="004E35AB"/>
    <w:rsid w:val="00520301"/>
    <w:rsid w:val="00534896"/>
    <w:rsid w:val="00544675"/>
    <w:rsid w:val="007B3685"/>
    <w:rsid w:val="00863426"/>
    <w:rsid w:val="00873AB9"/>
    <w:rsid w:val="00950263"/>
    <w:rsid w:val="00995180"/>
    <w:rsid w:val="00B70FED"/>
    <w:rsid w:val="00DC1557"/>
    <w:rsid w:val="00E26E9A"/>
    <w:rsid w:val="00E54C70"/>
    <w:rsid w:val="00ED7E80"/>
    <w:rsid w:val="00F23867"/>
    <w:rsid w:val="00F9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26E9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26E9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26E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B.derbent</dc:creator>
  <cp:lastModifiedBy>B.derbent</cp:lastModifiedBy>
  <cp:revision>2</cp:revision>
  <dcterms:created xsi:type="dcterms:W3CDTF">2022-03-29T19:41:00Z</dcterms:created>
  <dcterms:modified xsi:type="dcterms:W3CDTF">2022-03-29T19:41:00Z</dcterms:modified>
</cp:coreProperties>
</file>