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745208" w:rsidP="00745208">
      <w:pPr>
        <w:jc w:val="center"/>
        <w:rPr>
          <w:rFonts w:ascii="Times New Roman" w:hAnsi="Times New Roman" w:cs="Times New Roman"/>
          <w:sz w:val="28"/>
          <w:szCs w:val="28"/>
        </w:rPr>
      </w:pPr>
      <w:r w:rsidRPr="00745208">
        <w:rPr>
          <w:rFonts w:ascii="Times New Roman" w:hAnsi="Times New Roman" w:cs="Times New Roman"/>
          <w:sz w:val="28"/>
          <w:szCs w:val="28"/>
        </w:rPr>
        <w:t>GEÇMİŞİ SAPLANTI HALİNE GETİRMEK</w:t>
      </w:r>
    </w:p>
    <w:p w:rsidR="00745208" w:rsidRDefault="00745208" w:rsidP="00745208">
      <w:pPr>
        <w:rPr>
          <w:rFonts w:ascii="Times New Roman" w:hAnsi="Times New Roman" w:cs="Times New Roman"/>
        </w:rPr>
      </w:pPr>
      <w:r>
        <w:rPr>
          <w:rFonts w:ascii="Times New Roman" w:hAnsi="Times New Roman" w:cs="Times New Roman"/>
        </w:rPr>
        <w:t>Değerli Müslümanlar:</w:t>
      </w:r>
    </w:p>
    <w:p w:rsidR="00745208" w:rsidRDefault="00745208" w:rsidP="00745208">
      <w:pPr>
        <w:rPr>
          <w:rFonts w:ascii="Times New Roman" w:hAnsi="Times New Roman" w:cs="Times New Roman"/>
        </w:rPr>
      </w:pPr>
      <w:r>
        <w:rPr>
          <w:rFonts w:ascii="Times New Roman" w:hAnsi="Times New Roman" w:cs="Times New Roman"/>
        </w:rPr>
        <w:t>İnsan yaratılışı itibari ile hata ve kusura açık bir varlık olarak günah işleyen bir varlıktır. Bu sebeple hayatı boyunca inişli ve çıkışlı bir grafik çizen insan günahı ve sevabı ile insan olduğunun bilinmesi onu iyiye ve güzele yönlendirmek isteyenlerin bilmesi gereken en öncelikli bilgidir. Bir kimse geçmişinde büyük hataları olması onun iyi bir insan olamayacağı kanısını doğurmayacağı gibi, bir kimsenin geçmişte çok iyi bir Müslüman olması gelecekte büyük günahlara düşmeyeceği manasını doğurmaz.</w:t>
      </w:r>
    </w:p>
    <w:p w:rsidR="00745208" w:rsidRDefault="00745208" w:rsidP="00745208">
      <w:pPr>
        <w:rPr>
          <w:rFonts w:ascii="Times New Roman" w:hAnsi="Times New Roman" w:cs="Times New Roman"/>
        </w:rPr>
      </w:pPr>
      <w:r>
        <w:rPr>
          <w:rFonts w:ascii="Times New Roman" w:hAnsi="Times New Roman" w:cs="Times New Roman"/>
        </w:rPr>
        <w:t>İşte bu noktada biz Müslümanlara düşen Rabbimizin şu beyanına kulak vermemiz gerektiği gerçeğidir:</w:t>
      </w:r>
    </w:p>
    <w:p w:rsidR="00745208" w:rsidRPr="00745208" w:rsidRDefault="00745208" w:rsidP="00745208">
      <w:pPr>
        <w:autoSpaceDE w:val="0"/>
        <w:autoSpaceDN w:val="0"/>
        <w:adjustRightInd w:val="0"/>
        <w:jc w:val="right"/>
        <w:rPr>
          <w:rFonts w:ascii="Times New Roman" w:hAnsi="Times New Roman" w:cs="Times New Roman"/>
          <w:sz w:val="28"/>
          <w:szCs w:val="28"/>
        </w:rPr>
      </w:pPr>
      <w:r w:rsidRPr="00745208">
        <w:rPr>
          <w:rFonts w:ascii="Times New Roman" w:hAnsi="Times New Roman" w:cs="Times New Roman"/>
          <w:sz w:val="28"/>
          <w:szCs w:val="28"/>
          <w:rtl/>
        </w:rPr>
        <w:t>قُلْ يَا عِبَادِيَ الَّذٖينَ اَسْرَفُوا عَلٰٓى اَنْفُسِهِمْ لَا تَقْنَطُوا مِنْ رَحْمَةِ اللّٰهِؕ اِنَّ اللّٰهَ يَغْفِرُ الذُّنُوبَ جَمٖيعاًؕ اِنَّهُ هُوَ الْغَفُورُ الرَّحٖيمُ</w:t>
      </w:r>
    </w:p>
    <w:p w:rsidR="00745208" w:rsidRDefault="00745208" w:rsidP="00745208">
      <w:pPr>
        <w:rPr>
          <w:rFonts w:ascii="Times New Roman" w:hAnsi="Times New Roman" w:cs="Times New Roman"/>
        </w:rPr>
      </w:pPr>
      <w:r w:rsidRPr="00C62284">
        <w:rPr>
          <w:rFonts w:ascii="Times New Roman" w:hAnsi="Times New Roman" w:cs="Times New Roman"/>
          <w:b/>
        </w:rPr>
        <w:t>De ki (Allah şöyle buyuruyor): “Ey kendi aleyhlerine olarak günahta haddi aşan kullarım! Allah’ın rahmetinden ümit kesmeyin. Allah (dilerse) bütün günahları bağışlar; doğrusu O çok bağışlayıcı, çok merhametlidir.”</w:t>
      </w:r>
      <w:r>
        <w:rPr>
          <w:rFonts w:ascii="Times New Roman" w:hAnsi="Times New Roman" w:cs="Times New Roman"/>
        </w:rPr>
        <w:t xml:space="preserve"> </w:t>
      </w:r>
      <w:r>
        <w:rPr>
          <w:rStyle w:val="DipnotBavurusu"/>
          <w:rFonts w:ascii="Times New Roman" w:hAnsi="Times New Roman" w:cs="Times New Roman"/>
        </w:rPr>
        <w:footnoteReference w:id="2"/>
      </w:r>
    </w:p>
    <w:p w:rsidR="00745208" w:rsidRDefault="002B4D57" w:rsidP="00745208">
      <w:pPr>
        <w:rPr>
          <w:rFonts w:ascii="Times New Roman" w:hAnsi="Times New Roman" w:cs="Times New Roman"/>
        </w:rPr>
      </w:pPr>
      <w:r>
        <w:rPr>
          <w:rFonts w:ascii="Times New Roman" w:hAnsi="Times New Roman" w:cs="Times New Roman"/>
        </w:rPr>
        <w:t xml:space="preserve">Ancak Rabbimizin bu beyanına rağmen bizler insanları değerlendirirken geçmişleri ile yargılıyor, </w:t>
      </w:r>
      <w:r w:rsidR="00FA13D0">
        <w:rPr>
          <w:rFonts w:ascii="Times New Roman" w:hAnsi="Times New Roman" w:cs="Times New Roman"/>
        </w:rPr>
        <w:t xml:space="preserve">kabilesi, düşüncesi, hataları veya iyiliği ile yargılıyor </w:t>
      </w:r>
      <w:r>
        <w:rPr>
          <w:rFonts w:ascii="Times New Roman" w:hAnsi="Times New Roman" w:cs="Times New Roman"/>
        </w:rPr>
        <w:t>onların değişebileceğine dair gerçeği görmezden geliyoruz</w:t>
      </w:r>
      <w:r w:rsidR="00FA13D0">
        <w:rPr>
          <w:rFonts w:ascii="Times New Roman" w:hAnsi="Times New Roman" w:cs="Times New Roman"/>
        </w:rPr>
        <w:t>!</w:t>
      </w:r>
    </w:p>
    <w:p w:rsidR="009D7CC1" w:rsidRDefault="00FA13D0" w:rsidP="009D7CC1">
      <w:pPr>
        <w:rPr>
          <w:rFonts w:ascii="Times New Roman" w:hAnsi="Times New Roman" w:cs="Times New Roman"/>
        </w:rPr>
      </w:pPr>
      <w:r>
        <w:rPr>
          <w:rFonts w:ascii="Times New Roman" w:hAnsi="Times New Roman" w:cs="Times New Roman"/>
        </w:rPr>
        <w:t>Hâlbuki tarih büyük değişim yaşayan toplumlar ve kişilerin örnekleri ile doludur</w:t>
      </w:r>
      <w:r w:rsidR="00EB4E01">
        <w:rPr>
          <w:rFonts w:ascii="Times New Roman" w:hAnsi="Times New Roman" w:cs="Times New Roman"/>
        </w:rPr>
        <w:t xml:space="preserve">. </w:t>
      </w:r>
      <w:r w:rsidR="009D7CC1">
        <w:rPr>
          <w:rFonts w:ascii="Times New Roman" w:hAnsi="Times New Roman" w:cs="Times New Roman"/>
        </w:rPr>
        <w:t>Bu örnekleri iyi okumak bizde oluşan yanlış düşüncelerin önünü almaya ve zanda bulunmaktan uzaklaşmamıza vesile olacaktır.</w:t>
      </w:r>
    </w:p>
    <w:p w:rsidR="009D7CC1" w:rsidRDefault="009D7CC1" w:rsidP="009D7CC1">
      <w:pPr>
        <w:rPr>
          <w:rFonts w:ascii="Times New Roman" w:hAnsi="Times New Roman" w:cs="Times New Roman"/>
        </w:rPr>
      </w:pPr>
      <w:r>
        <w:rPr>
          <w:rFonts w:ascii="Times New Roman" w:hAnsi="Times New Roman" w:cs="Times New Roman"/>
        </w:rPr>
        <w:t>İfade ettiğimiz hususu aydınlatacak can alıcı örneklerden en dikkat çekicisi Hz. Ömer efendimizin hayatındaki değişimdir. O ki müşrikken İslam’a girdikleri için kavmindekilere işkence yapan, kız kardeşini tartaklayan, toplumu bölüyor gerekçesi ile Allah Resulünü öldürmeyi düşünüp bunu fiiliyata döken bir kimse iken hidayete erişmesinden sonra müşriklere karşı en hiddetlisi, kardeşleri için en merhametlisi ve adaleti ile İslam’ın hukuk anlayışını ortaya koyan bir şahsiyete dönüşmüşken. Şimdi diyebiliriz mi ki o geçmişte şöyle idi?</w:t>
      </w:r>
    </w:p>
    <w:p w:rsidR="00577858" w:rsidRDefault="009D7CC1" w:rsidP="009D7CC1">
      <w:pPr>
        <w:rPr>
          <w:rFonts w:ascii="Times New Roman" w:hAnsi="Times New Roman" w:cs="Times New Roman"/>
        </w:rPr>
      </w:pPr>
      <w:r>
        <w:rPr>
          <w:rFonts w:ascii="Times New Roman" w:hAnsi="Times New Roman" w:cs="Times New Roman"/>
        </w:rPr>
        <w:t xml:space="preserve">Bu minvalde çok örnek olsa da yine süreci açısından </w:t>
      </w:r>
      <w:r w:rsidR="00577858">
        <w:rPr>
          <w:rFonts w:ascii="Times New Roman" w:hAnsi="Times New Roman" w:cs="Times New Roman"/>
        </w:rPr>
        <w:t xml:space="preserve">hüznü ve sevinci bir arada barındıran Hz. Vahşi r.a.’ın hayatında ki değişim sürecide dikkate şayandır. O ki </w:t>
      </w:r>
      <w:r w:rsidR="00577858">
        <w:rPr>
          <w:rFonts w:ascii="Times New Roman" w:hAnsi="Times New Roman" w:cs="Times New Roman"/>
        </w:rPr>
        <w:lastRenderedPageBreak/>
        <w:t>kölelikten kurtulmak adına Allah Resulünün en çok sevdiği kimselerden olan amcası Hz. Hamza’yı savunmasız yakalayıp şehit eden, sonrasında uzuvlarının kesilmesine seyirci kalan bir kimse iken Mekke’nin fethinden sonra Müslüman olduğunda Allah Resulünün seni gördüğümde amcam Hz. Hamza’yı hatırlıyorum dediği için Allah Resulün yüzüne hasret bir zamanı yaşarak zorlu bir imtihana göğüs gererken Allah Resulün vefatının ardından daha önce Müslüman olan sonrasında peygamberlik ilan eden  M</w:t>
      </w:r>
      <w:r w:rsidR="00577858" w:rsidRPr="00577858">
        <w:rPr>
          <w:rFonts w:ascii="Times New Roman" w:hAnsi="Times New Roman" w:cs="Times New Roman"/>
        </w:rPr>
        <w:t>üseyleme el-</w:t>
      </w:r>
      <w:r w:rsidR="00577858">
        <w:rPr>
          <w:rFonts w:ascii="Times New Roman" w:hAnsi="Times New Roman" w:cs="Times New Roman"/>
        </w:rPr>
        <w:t>K</w:t>
      </w:r>
      <w:r w:rsidR="00577858" w:rsidRPr="00577858">
        <w:rPr>
          <w:rFonts w:ascii="Times New Roman" w:hAnsi="Times New Roman" w:cs="Times New Roman"/>
        </w:rPr>
        <w:t>ezzab</w:t>
      </w:r>
      <w:r w:rsidR="00577858">
        <w:rPr>
          <w:rFonts w:ascii="Times New Roman" w:hAnsi="Times New Roman" w:cs="Times New Roman"/>
        </w:rPr>
        <w:t>’ı yok ederek İslam’a en büyük hizmeti ederken şimdi biz birini geçmişindeki hatası, diğerini de</w:t>
      </w:r>
      <w:r w:rsidR="00EF6B27">
        <w:rPr>
          <w:rFonts w:ascii="Times New Roman" w:hAnsi="Times New Roman" w:cs="Times New Roman"/>
        </w:rPr>
        <w:t xml:space="preserve"> Müslümanlığı ile değerlendicek olsak</w:t>
      </w:r>
      <w:r w:rsidR="00577858">
        <w:rPr>
          <w:rFonts w:ascii="Times New Roman" w:hAnsi="Times New Roman" w:cs="Times New Roman"/>
        </w:rPr>
        <w:t xml:space="preserve"> yanlış </w:t>
      </w:r>
      <w:r w:rsidR="00EF6B27">
        <w:rPr>
          <w:rFonts w:ascii="Times New Roman" w:hAnsi="Times New Roman" w:cs="Times New Roman"/>
        </w:rPr>
        <w:t xml:space="preserve">değerlendirme </w:t>
      </w:r>
      <w:r w:rsidR="00577858">
        <w:rPr>
          <w:rFonts w:ascii="Times New Roman" w:hAnsi="Times New Roman" w:cs="Times New Roman"/>
        </w:rPr>
        <w:t>olmaz mı?</w:t>
      </w:r>
    </w:p>
    <w:p w:rsidR="00577858" w:rsidRDefault="00577858" w:rsidP="009D7CC1">
      <w:pPr>
        <w:rPr>
          <w:rFonts w:ascii="Times New Roman" w:hAnsi="Times New Roman" w:cs="Times New Roman"/>
        </w:rPr>
      </w:pPr>
      <w:r>
        <w:rPr>
          <w:rFonts w:ascii="Times New Roman" w:hAnsi="Times New Roman" w:cs="Times New Roman"/>
        </w:rPr>
        <w:t>Eğer ki bizler geçmişindeki inancı ve fiilleri ile insanları değerlendirip geçmişte şöyle iyi bir insandı</w:t>
      </w:r>
      <w:r w:rsidR="00EF6B27">
        <w:rPr>
          <w:rFonts w:ascii="Times New Roman" w:hAnsi="Times New Roman" w:cs="Times New Roman"/>
        </w:rPr>
        <w:t>, şöyle imanlı idi diyorsak Karu</w:t>
      </w:r>
      <w:r>
        <w:rPr>
          <w:rFonts w:ascii="Times New Roman" w:hAnsi="Times New Roman" w:cs="Times New Roman"/>
        </w:rPr>
        <w:t>n’a bakmamız gerekir!</w:t>
      </w:r>
    </w:p>
    <w:p w:rsidR="00577858" w:rsidRDefault="00577858" w:rsidP="009D7CC1">
      <w:pPr>
        <w:rPr>
          <w:rFonts w:ascii="Times New Roman" w:hAnsi="Times New Roman" w:cs="Times New Roman"/>
        </w:rPr>
      </w:pPr>
      <w:r>
        <w:rPr>
          <w:rFonts w:ascii="Times New Roman" w:hAnsi="Times New Roman" w:cs="Times New Roman"/>
        </w:rPr>
        <w:t>O birçoğumuzun algısının aksine kafir değil Müslüman’dı ve Musa a.s’ın ümmetindendi ancak o Rabbinin ona verdiği nimetle azgınlaştı ve yere battı. Şimdi Karun için biz diyebilir miyiz ki o çok iyiydi ondan kötülük çıkmaz.</w:t>
      </w:r>
    </w:p>
    <w:p w:rsidR="00577858" w:rsidRDefault="00577858" w:rsidP="009D7CC1">
      <w:pPr>
        <w:rPr>
          <w:rFonts w:ascii="Times New Roman" w:hAnsi="Times New Roman" w:cs="Times New Roman"/>
        </w:rPr>
      </w:pPr>
      <w:r>
        <w:rPr>
          <w:rFonts w:ascii="Times New Roman" w:hAnsi="Times New Roman" w:cs="Times New Roman"/>
        </w:rPr>
        <w:t xml:space="preserve">Birde toplumda şöyle bir algı var ki beklide en tehlikelisi de bu olsa gerek! O da şu ki, </w:t>
      </w:r>
      <w:r w:rsidRPr="00577858">
        <w:rPr>
          <w:rFonts w:ascii="Times New Roman" w:hAnsi="Times New Roman" w:cs="Times New Roman"/>
          <w:b/>
          <w:i/>
          <w:u w:val="single"/>
        </w:rPr>
        <w:t>“aslan’dan aslan doğar “</w:t>
      </w:r>
      <w:r>
        <w:rPr>
          <w:rFonts w:ascii="Times New Roman" w:hAnsi="Times New Roman" w:cs="Times New Roman"/>
        </w:rPr>
        <w:t xml:space="preserve"> kavramıdır.</w:t>
      </w:r>
    </w:p>
    <w:p w:rsidR="00577858" w:rsidRDefault="00577858" w:rsidP="009D7CC1">
      <w:pPr>
        <w:rPr>
          <w:rFonts w:ascii="Times New Roman" w:hAnsi="Times New Roman" w:cs="Times New Roman"/>
        </w:rPr>
      </w:pPr>
      <w:r>
        <w:rPr>
          <w:rFonts w:ascii="Times New Roman" w:hAnsi="Times New Roman" w:cs="Times New Roman"/>
        </w:rPr>
        <w:t>Evet</w:t>
      </w:r>
      <w:r w:rsidR="00EF6C2F">
        <w:rPr>
          <w:rFonts w:ascii="Times New Roman" w:hAnsi="Times New Roman" w:cs="Times New Roman"/>
        </w:rPr>
        <w:t>!</w:t>
      </w:r>
      <w:r>
        <w:rPr>
          <w:rFonts w:ascii="Times New Roman" w:hAnsi="Times New Roman" w:cs="Times New Roman"/>
        </w:rPr>
        <w:t xml:space="preserve"> </w:t>
      </w:r>
      <w:r w:rsidR="00EF6C2F">
        <w:rPr>
          <w:rFonts w:ascii="Times New Roman" w:hAnsi="Times New Roman" w:cs="Times New Roman"/>
        </w:rPr>
        <w:t>S</w:t>
      </w:r>
      <w:r>
        <w:rPr>
          <w:rFonts w:ascii="Times New Roman" w:hAnsi="Times New Roman" w:cs="Times New Roman"/>
        </w:rPr>
        <w:t>oy önemli</w:t>
      </w:r>
      <w:r w:rsidR="00EF6B27">
        <w:rPr>
          <w:rFonts w:ascii="Times New Roman" w:hAnsi="Times New Roman" w:cs="Times New Roman"/>
        </w:rPr>
        <w:t xml:space="preserve"> </w:t>
      </w:r>
      <w:r>
        <w:rPr>
          <w:rFonts w:ascii="Times New Roman" w:hAnsi="Times New Roman" w:cs="Times New Roman"/>
        </w:rPr>
        <w:t>midir? Önemlidir.</w:t>
      </w:r>
      <w:r w:rsidR="00EF6B27">
        <w:rPr>
          <w:rFonts w:ascii="Times New Roman" w:hAnsi="Times New Roman" w:cs="Times New Roman"/>
        </w:rPr>
        <w:t xml:space="preserve"> Ancak</w:t>
      </w:r>
      <w:r>
        <w:rPr>
          <w:rFonts w:ascii="Times New Roman" w:hAnsi="Times New Roman" w:cs="Times New Roman"/>
        </w:rPr>
        <w:t xml:space="preserve"> bizler için kesin bir gösterge değildir. Eğer ki kesin bir gösterge olsa idi Rabbimiz bize örnek olarak </w:t>
      </w:r>
      <w:r w:rsidR="00EF6C2F">
        <w:rPr>
          <w:rFonts w:ascii="Times New Roman" w:hAnsi="Times New Roman" w:cs="Times New Roman"/>
        </w:rPr>
        <w:t>Hz. Nuh’un oğlu Kenan’ı örnek olarak göstermezdi!</w:t>
      </w:r>
    </w:p>
    <w:p w:rsidR="00EF6C2F" w:rsidRDefault="00EF6C2F" w:rsidP="009D7CC1">
      <w:pPr>
        <w:rPr>
          <w:rFonts w:ascii="Times New Roman" w:hAnsi="Times New Roman" w:cs="Times New Roman"/>
        </w:rPr>
      </w:pPr>
      <w:r>
        <w:rPr>
          <w:rFonts w:ascii="Times New Roman" w:hAnsi="Times New Roman" w:cs="Times New Roman"/>
        </w:rPr>
        <w:t>Birde bu duruma tersten bakalım soy sebebi ile bir kimse kafir ilan edilecek olsa put üreten Azer’in oğlu olan Hz. İbrahim’i nereye koyacağız?</w:t>
      </w:r>
    </w:p>
    <w:p w:rsidR="00FA13D0" w:rsidRDefault="00EF6C2F" w:rsidP="00745208">
      <w:pPr>
        <w:rPr>
          <w:rFonts w:ascii="Times New Roman" w:hAnsi="Times New Roman" w:cs="Times New Roman"/>
        </w:rPr>
      </w:pPr>
      <w:r>
        <w:rPr>
          <w:rFonts w:ascii="Times New Roman" w:hAnsi="Times New Roman" w:cs="Times New Roman"/>
        </w:rPr>
        <w:t>Bize düşen insanların hataya da, hidayete de açık varlıklar olduklarını kabul ederek zahirine göre değerlendirip geçmişi saplantı haline getirmemektir. Çünkü ölüm gelmedikçe insan af kapısından girme hakkı vardır ve bu kimsenin uhdesinde değildir.</w:t>
      </w:r>
    </w:p>
    <w:p w:rsidR="00EF6C2F" w:rsidRDefault="00EF6C2F" w:rsidP="00745208">
      <w:pPr>
        <w:rPr>
          <w:rFonts w:ascii="Times New Roman" w:hAnsi="Times New Roman" w:cs="Times New Roman"/>
        </w:rPr>
      </w:pPr>
      <w:r>
        <w:rPr>
          <w:rFonts w:ascii="Times New Roman" w:hAnsi="Times New Roman" w:cs="Times New Roman"/>
        </w:rPr>
        <w:t>Nitekim Allah Resulünün şu beyanını bunun açık göstergesidir:</w:t>
      </w:r>
    </w:p>
    <w:p w:rsidR="00EF6C2F" w:rsidRPr="00EF6C2F" w:rsidRDefault="00EF6C2F" w:rsidP="00EF6C2F">
      <w:pPr>
        <w:autoSpaceDE w:val="0"/>
        <w:autoSpaceDN w:val="0"/>
        <w:adjustRightInd w:val="0"/>
        <w:jc w:val="right"/>
        <w:rPr>
          <w:rFonts w:ascii="Times New Roman" w:hAnsi="Times New Roman" w:cs="Times New Roman"/>
          <w:sz w:val="28"/>
          <w:szCs w:val="28"/>
          <w:lang w:val="en-US"/>
        </w:rPr>
      </w:pPr>
      <w:r w:rsidRPr="00EF6C2F">
        <w:rPr>
          <w:rFonts w:ascii="Times New Roman" w:hAnsi="Times New Roman" w:cs="Times New Roman"/>
          <w:sz w:val="28"/>
          <w:szCs w:val="28"/>
          <w:rtl/>
        </w:rPr>
        <w:t>التَّائِبُ مِنْ الذَّنْبِ كَمَنْ لَا ذَنْبَ لَهُ</w:t>
      </w:r>
      <w:r w:rsidRPr="00EF6C2F">
        <w:rPr>
          <w:rFonts w:ascii="Times New Roman" w:hAnsi="Times New Roman" w:cs="Times New Roman"/>
          <w:sz w:val="28"/>
          <w:szCs w:val="28"/>
        </w:rPr>
        <w:t xml:space="preserve"> </w:t>
      </w:r>
    </w:p>
    <w:p w:rsidR="00EF6C2F" w:rsidRDefault="00EF6C2F" w:rsidP="00EF6C2F">
      <w:pPr>
        <w:rPr>
          <w:rFonts w:ascii="Times New Roman" w:hAnsi="Times New Roman" w:cs="Times New Roman"/>
        </w:rPr>
      </w:pPr>
      <w:r w:rsidRPr="00EF6C2F">
        <w:rPr>
          <w:rFonts w:ascii="Times New Roman" w:hAnsi="Times New Roman" w:cs="Times New Roman"/>
          <w:i/>
        </w:rPr>
        <w:t>“Günahından tam olarak dönüp tövbe eden, onu hiç işlememiş gibidir.”</w:t>
      </w:r>
      <w:r w:rsidRPr="00EF6C2F">
        <w:rPr>
          <w:rFonts w:ascii="Times New Roman" w:hAnsi="Times New Roman" w:cs="Times New Roman"/>
        </w:rPr>
        <w:t xml:space="preserve"> </w:t>
      </w:r>
      <w:r>
        <w:rPr>
          <w:rStyle w:val="DipnotBavurusu"/>
          <w:rFonts w:ascii="Times New Roman" w:hAnsi="Times New Roman" w:cs="Times New Roman"/>
        </w:rPr>
        <w:footnoteReference w:id="3"/>
      </w:r>
    </w:p>
    <w:p w:rsidR="00EF6C2F" w:rsidRDefault="00C62284" w:rsidP="00EF6C2F">
      <w:pPr>
        <w:rPr>
          <w:rFonts w:ascii="Times New Roman" w:hAnsi="Times New Roman" w:cs="Times New Roman"/>
        </w:rPr>
      </w:pPr>
      <w:r>
        <w:rPr>
          <w:rFonts w:ascii="Times New Roman" w:hAnsi="Times New Roman" w:cs="Times New Roman"/>
        </w:rPr>
        <w:lastRenderedPageBreak/>
        <w:t>İnsan’ın hidayet bulma şansı ve hakkı olduğu gibi, batılı seçme hakkı ve durumu da söz konusudur.</w:t>
      </w:r>
    </w:p>
    <w:p w:rsidR="00C62284" w:rsidRDefault="00C62284" w:rsidP="00EF6C2F">
      <w:pPr>
        <w:rPr>
          <w:rFonts w:ascii="Times New Roman" w:hAnsi="Times New Roman" w:cs="Times New Roman"/>
        </w:rPr>
      </w:pPr>
      <w:r>
        <w:rPr>
          <w:rFonts w:ascii="Times New Roman" w:hAnsi="Times New Roman" w:cs="Times New Roman"/>
        </w:rPr>
        <w:t>Öyle ki toplum içerisinde ilmi ve yaşantısı ile dün insanlara yol gösteren bazı kimseler veya onların soyundan gelen evlatlar bugün gelinen noktada batıla kaydıkları halde geçmişleri sebebi ile onlarla beraber olmaya kalkmak geçmiş saplantısından başka bir şey değildir!</w:t>
      </w:r>
    </w:p>
    <w:p w:rsidR="00C62284" w:rsidRDefault="00C62284" w:rsidP="00EF6C2F">
      <w:pPr>
        <w:rPr>
          <w:rFonts w:ascii="Times New Roman" w:hAnsi="Times New Roman" w:cs="Times New Roman"/>
        </w:rPr>
      </w:pPr>
      <w:r>
        <w:rPr>
          <w:rFonts w:ascii="Times New Roman" w:hAnsi="Times New Roman" w:cs="Times New Roman"/>
        </w:rPr>
        <w:t>Rabbimiz bu kimseleri şöyle ifade ediyor:</w:t>
      </w:r>
    </w:p>
    <w:p w:rsidR="00C62284" w:rsidRPr="00C62284" w:rsidRDefault="00C62284" w:rsidP="00C62284">
      <w:pPr>
        <w:jc w:val="right"/>
        <w:rPr>
          <w:rFonts w:ascii="Times New Roman" w:hAnsi="Times New Roman" w:cs="Times New Roman"/>
          <w:sz w:val="28"/>
          <w:szCs w:val="28"/>
        </w:rPr>
      </w:pPr>
      <w:r w:rsidRPr="00C62284">
        <w:rPr>
          <w:rFonts w:ascii="Times New Roman" w:hAnsi="Times New Roman" w:cs="Times New Roman"/>
          <w:sz w:val="28"/>
          <w:szCs w:val="28"/>
          <w:rtl/>
        </w:rPr>
        <w:t>اَرَاَيْتَ مَنِ اتَّخَذَ اِلٰهَهُ هَوٰيهُۜ اَفَاَنْتَ تَكُونُ عَلَيْهِ وَك۪يلًاۙ</w:t>
      </w:r>
    </w:p>
    <w:p w:rsidR="00C62284" w:rsidRPr="00C62284" w:rsidRDefault="00C62284" w:rsidP="00C62284">
      <w:pPr>
        <w:rPr>
          <w:rFonts w:ascii="Times New Roman" w:hAnsi="Times New Roman" w:cs="Times New Roman"/>
        </w:rPr>
      </w:pPr>
      <w:r>
        <w:rPr>
          <w:rFonts w:ascii="Times New Roman" w:hAnsi="Times New Roman" w:cs="Times New Roman"/>
          <w:b/>
        </w:rPr>
        <w:t>“</w:t>
      </w:r>
      <w:r w:rsidRPr="00C62284">
        <w:rPr>
          <w:rFonts w:ascii="Times New Roman" w:hAnsi="Times New Roman" w:cs="Times New Roman"/>
          <w:b/>
        </w:rPr>
        <w:t>Kendi nefsinin arzusunu kendisine ilâh edineni gördün mü? Ona sen mi vekil olacaksın?</w:t>
      </w:r>
      <w:r>
        <w:rPr>
          <w:rFonts w:ascii="Times New Roman" w:hAnsi="Times New Roman" w:cs="Times New Roman"/>
          <w:b/>
        </w:rPr>
        <w:t xml:space="preserve">” </w:t>
      </w:r>
      <w:r>
        <w:rPr>
          <w:rStyle w:val="DipnotBavurusu"/>
          <w:rFonts w:ascii="Times New Roman" w:hAnsi="Times New Roman" w:cs="Times New Roman"/>
          <w:b/>
        </w:rPr>
        <w:footnoteReference w:id="4"/>
      </w:r>
    </w:p>
    <w:p w:rsidR="00C62284" w:rsidRDefault="00666A02" w:rsidP="00C62284">
      <w:pPr>
        <w:rPr>
          <w:rFonts w:ascii="Times New Roman" w:hAnsi="Times New Roman" w:cs="Times New Roman"/>
        </w:rPr>
      </w:pPr>
      <w:r w:rsidRPr="00666A02">
        <w:rPr>
          <w:rFonts w:ascii="Times New Roman" w:hAnsi="Times New Roman" w:cs="Times New Roman"/>
        </w:rPr>
        <w:t xml:space="preserve">Bu </w:t>
      </w:r>
      <w:r>
        <w:rPr>
          <w:rFonts w:ascii="Times New Roman" w:hAnsi="Times New Roman" w:cs="Times New Roman"/>
        </w:rPr>
        <w:t>uyarıya rağmen bazı saf Müslümanlar bu kimselerin yaptıklarına bakmak yerine şekillerine baktıkları için yanılmaktadır. Bu noktada akla Allah Resulünün şu beyanı gelmektedir:</w:t>
      </w:r>
    </w:p>
    <w:p w:rsidR="0097518A" w:rsidRPr="0097518A" w:rsidRDefault="0097518A" w:rsidP="0097518A">
      <w:pPr>
        <w:rPr>
          <w:rFonts w:ascii="Times New Roman" w:hAnsi="Times New Roman" w:cs="Times New Roman"/>
          <w:i/>
        </w:rPr>
      </w:pPr>
      <w:r w:rsidRPr="0097518A">
        <w:rPr>
          <w:rFonts w:ascii="Times New Roman" w:hAnsi="Times New Roman" w:cs="Times New Roman"/>
          <w:i/>
          <w:rtl/>
        </w:rPr>
        <w:t>“</w:t>
      </w:r>
      <w:r w:rsidRPr="0097518A">
        <w:rPr>
          <w:rFonts w:ascii="Times New Roman" w:hAnsi="Times New Roman" w:cs="Times New Roman"/>
          <w:i/>
        </w:rPr>
        <w:t>Sizin aranızda öyle zümreler türeyecektir ki; siz onların namazlarının yanında kendi namazlarınızı, oruçlarının yanında kendi oruçlarınızı, iyi işleri yanında kendi iyi işlerinizi küçük göreceksiniz. (Yani onların yaptığı işler dıştan sizinkinden üstün gibi görünecektir.)</w:t>
      </w:r>
    </w:p>
    <w:p w:rsidR="0097518A" w:rsidRPr="0097518A" w:rsidRDefault="0097518A" w:rsidP="0097518A">
      <w:pPr>
        <w:rPr>
          <w:rFonts w:ascii="Times New Roman" w:hAnsi="Times New Roman" w:cs="Times New Roman"/>
          <w:rtl/>
        </w:rPr>
      </w:pPr>
      <w:r w:rsidRPr="0097518A">
        <w:rPr>
          <w:rFonts w:ascii="Times New Roman" w:hAnsi="Times New Roman" w:cs="Times New Roman"/>
          <w:i/>
        </w:rPr>
        <w:t>Onlar Kur’an da okuyacaklar. Fakat Kur’an (ın) feyzi onların boğazlarından öteye geçmeyecektir. (Yalnız dilde kalacaktır.) Nitekim onlar, okun yaydan çıktığı gibi dinden çıkacaklar.”</w:t>
      </w:r>
      <w:r>
        <w:rPr>
          <w:rFonts w:ascii="Times New Roman" w:hAnsi="Times New Roman" w:cs="Times New Roman"/>
        </w:rPr>
        <w:t xml:space="preserve"> </w:t>
      </w:r>
      <w:r>
        <w:rPr>
          <w:rStyle w:val="DipnotBavurusu"/>
          <w:rFonts w:ascii="Times New Roman" w:hAnsi="Times New Roman" w:cs="Times New Roman"/>
        </w:rPr>
        <w:footnoteReference w:id="5"/>
      </w:r>
    </w:p>
    <w:p w:rsidR="00666A02" w:rsidRPr="0097518A" w:rsidRDefault="0097518A" w:rsidP="00C62284">
      <w:pPr>
        <w:rPr>
          <w:rFonts w:ascii="Times New Roman" w:hAnsi="Times New Roman" w:cs="Times New Roman"/>
          <w:i/>
        </w:rPr>
      </w:pPr>
      <w:r>
        <w:rPr>
          <w:rFonts w:ascii="Times New Roman" w:hAnsi="Times New Roman" w:cs="Times New Roman"/>
        </w:rPr>
        <w:t xml:space="preserve">Değerli dostlar bizim kaynağımız bellidir ki, Allah Resulü veda haccında bunu açıkça </w:t>
      </w:r>
      <w:r w:rsidRPr="0097518A">
        <w:rPr>
          <w:rFonts w:ascii="Times New Roman" w:hAnsi="Times New Roman" w:cs="Times New Roman"/>
        </w:rPr>
        <w:t>ortaya koymuştur:</w:t>
      </w:r>
    </w:p>
    <w:p w:rsidR="0097518A" w:rsidRPr="0097518A" w:rsidRDefault="0097518A" w:rsidP="0097518A">
      <w:pPr>
        <w:rPr>
          <w:rFonts w:ascii="Times New Roman" w:hAnsi="Times New Roman" w:cs="Times New Roman"/>
          <w:rtl/>
        </w:rPr>
      </w:pPr>
      <w:r w:rsidRPr="0097518A">
        <w:rPr>
          <w:rFonts w:ascii="Times New Roman" w:hAnsi="Times New Roman" w:cs="Times New Roman"/>
          <w:i/>
          <w:rtl/>
        </w:rPr>
        <w:t>“</w:t>
      </w:r>
      <w:r w:rsidRPr="0097518A">
        <w:rPr>
          <w:rFonts w:ascii="Times New Roman" w:hAnsi="Times New Roman" w:cs="Times New Roman"/>
          <w:i/>
        </w:rPr>
        <w:t>Size iki şey bırakıyorum. (Bunlara tutunursanız) asla dalâlete düşmezsiniz: Allah’ın kitabı ve sünnetim. Bu ikisi (kıyamette) havz(ı kevserin yanın)a kadar ayrılmadan beraberce geleceklerdir.”</w:t>
      </w:r>
      <w:r w:rsidRPr="0097518A">
        <w:rPr>
          <w:rFonts w:ascii="Times New Roman" w:hAnsi="Times New Roman" w:cs="Times New Roman"/>
        </w:rPr>
        <w:t xml:space="preserve">  </w:t>
      </w:r>
      <w:r>
        <w:rPr>
          <w:rStyle w:val="DipnotBavurusu"/>
          <w:rFonts w:ascii="Times New Roman" w:hAnsi="Times New Roman" w:cs="Times New Roman"/>
        </w:rPr>
        <w:footnoteReference w:id="6"/>
      </w:r>
    </w:p>
    <w:p w:rsidR="0097518A" w:rsidRDefault="00476CFF" w:rsidP="00C62284">
      <w:pPr>
        <w:rPr>
          <w:rFonts w:ascii="Times New Roman" w:hAnsi="Times New Roman" w:cs="Times New Roman"/>
        </w:rPr>
      </w:pPr>
      <w:r>
        <w:rPr>
          <w:rFonts w:ascii="Times New Roman" w:hAnsi="Times New Roman" w:cs="Times New Roman"/>
        </w:rPr>
        <w:t>Bize düşen b</w:t>
      </w:r>
      <w:r w:rsidR="0097518A">
        <w:rPr>
          <w:rFonts w:ascii="Times New Roman" w:hAnsi="Times New Roman" w:cs="Times New Roman"/>
        </w:rPr>
        <w:t>u iki emanet</w:t>
      </w:r>
      <w:r w:rsidR="00EF6B27">
        <w:rPr>
          <w:rFonts w:ascii="Times New Roman" w:hAnsi="Times New Roman" w:cs="Times New Roman"/>
        </w:rPr>
        <w:t>e</w:t>
      </w:r>
      <w:r w:rsidR="0097518A">
        <w:rPr>
          <w:rFonts w:ascii="Times New Roman" w:hAnsi="Times New Roman" w:cs="Times New Roman"/>
        </w:rPr>
        <w:t xml:space="preserve"> sahip çıkarak Rabbimizin emrine de kulak vererek rızasına uygun yaşamak için</w:t>
      </w:r>
      <w:r w:rsidR="007F3E24">
        <w:rPr>
          <w:rFonts w:ascii="Times New Roman" w:hAnsi="Times New Roman" w:cs="Times New Roman"/>
        </w:rPr>
        <w:t xml:space="preserve"> mücadele</w:t>
      </w:r>
      <w:r w:rsidR="0097518A">
        <w:rPr>
          <w:rFonts w:ascii="Times New Roman" w:hAnsi="Times New Roman" w:cs="Times New Roman"/>
        </w:rPr>
        <w:t xml:space="preserve"> çabası içinde olmaktır:</w:t>
      </w:r>
    </w:p>
    <w:p w:rsidR="007F3E24" w:rsidRDefault="007F3E24" w:rsidP="00C62284">
      <w:pPr>
        <w:rPr>
          <w:rFonts w:ascii="Times New Roman" w:hAnsi="Times New Roman" w:cs="Times New Roman"/>
        </w:rPr>
      </w:pPr>
    </w:p>
    <w:p w:rsidR="007F3E24" w:rsidRPr="007F3E24" w:rsidRDefault="007F3E24" w:rsidP="007F3E24">
      <w:pPr>
        <w:jc w:val="right"/>
        <w:rPr>
          <w:sz w:val="28"/>
          <w:szCs w:val="28"/>
          <w:rtl/>
        </w:rPr>
      </w:pPr>
      <w:r w:rsidRPr="007F3E24">
        <w:rPr>
          <w:sz w:val="28"/>
          <w:szCs w:val="28"/>
          <w:rtl/>
        </w:rPr>
        <w:lastRenderedPageBreak/>
        <w:t>يَٓا اَيُّهَا الَّذٖينَ اٰمَنُوا اتَّقُوا اللّٰهَ وَكُونُوا مَعَ الصَّادِقٖينَ</w:t>
      </w:r>
    </w:p>
    <w:p w:rsidR="007F3E24" w:rsidRDefault="007F3E24" w:rsidP="007F3E24">
      <w:pPr>
        <w:rPr>
          <w:rFonts w:ascii="Times New Roman" w:hAnsi="Times New Roman" w:cs="Times New Roman"/>
        </w:rPr>
      </w:pPr>
      <w:r w:rsidRPr="00476CFF">
        <w:rPr>
          <w:rFonts w:ascii="Times New Roman" w:hAnsi="Times New Roman" w:cs="Times New Roman"/>
          <w:b/>
        </w:rPr>
        <w:t>Ey iman edenler! Allah’a karşı gelmekten sakının ve doğrularla beraber olun.</w:t>
      </w:r>
      <w:r w:rsidRPr="007F3E24">
        <w:rPr>
          <w:rFonts w:ascii="Times New Roman" w:hAnsi="Times New Roman" w:cs="Times New Roman"/>
        </w:rPr>
        <w:t xml:space="preserve"> </w:t>
      </w:r>
      <w:r>
        <w:rPr>
          <w:rStyle w:val="DipnotBavurusu"/>
          <w:rFonts w:ascii="Times New Roman" w:hAnsi="Times New Roman" w:cs="Times New Roman"/>
        </w:rPr>
        <w:footnoteReference w:id="7"/>
      </w:r>
    </w:p>
    <w:p w:rsidR="007F3E24" w:rsidRDefault="007F3E24" w:rsidP="007F3E24">
      <w:pPr>
        <w:rPr>
          <w:rFonts w:ascii="Times New Roman" w:hAnsi="Times New Roman" w:cs="Times New Roman"/>
        </w:rPr>
      </w:pPr>
      <w:r>
        <w:rPr>
          <w:rFonts w:ascii="Times New Roman" w:hAnsi="Times New Roman" w:cs="Times New Roman"/>
        </w:rPr>
        <w:t>Rabbim bizlere doğru kimselerle beraber olacak feraseti nasip eylesin!</w:t>
      </w:r>
    </w:p>
    <w:p w:rsidR="007F3E24" w:rsidRDefault="007F3E24" w:rsidP="007F3E24">
      <w:pPr>
        <w:rPr>
          <w:rFonts w:ascii="Times New Roman" w:hAnsi="Times New Roman" w:cs="Times New Roman"/>
        </w:rPr>
      </w:pPr>
      <w:r>
        <w:rPr>
          <w:rFonts w:ascii="Times New Roman" w:hAnsi="Times New Roman" w:cs="Times New Roman"/>
        </w:rPr>
        <w:t>Rabbim bizleri istikameti sapmış kimselerle beraber olmaktan muhafaza eylesin!</w:t>
      </w:r>
    </w:p>
    <w:p w:rsidR="007F3E24" w:rsidRPr="007F3E24" w:rsidRDefault="007F3E24" w:rsidP="007F3E24">
      <w:pPr>
        <w:rPr>
          <w:rFonts w:ascii="Times New Roman" w:hAnsi="Times New Roman" w:cs="Times New Roman"/>
          <w:rtl/>
        </w:rPr>
      </w:pPr>
    </w:p>
    <w:p w:rsidR="007F3E24" w:rsidRDefault="007F3E24" w:rsidP="00C62284">
      <w:pPr>
        <w:rPr>
          <w:rFonts w:ascii="Times New Roman" w:hAnsi="Times New Roman" w:cs="Times New Roman"/>
        </w:rPr>
      </w:pPr>
    </w:p>
    <w:p w:rsidR="0097518A" w:rsidRPr="00666A02" w:rsidRDefault="0097518A" w:rsidP="00C62284">
      <w:pPr>
        <w:rPr>
          <w:rFonts w:ascii="Times New Roman" w:hAnsi="Times New Roman" w:cs="Times New Roman"/>
          <w:rtl/>
        </w:rPr>
      </w:pPr>
    </w:p>
    <w:p w:rsidR="00C62284" w:rsidRDefault="00C62284" w:rsidP="00EF6C2F">
      <w:pPr>
        <w:rPr>
          <w:rFonts w:ascii="Times New Roman" w:hAnsi="Times New Roman" w:cs="Times New Roman"/>
        </w:rPr>
      </w:pPr>
    </w:p>
    <w:p w:rsidR="00C62284" w:rsidRPr="00EF6C2F" w:rsidRDefault="00C62284" w:rsidP="00EF6C2F">
      <w:pPr>
        <w:rPr>
          <w:rFonts w:ascii="Times New Roman" w:hAnsi="Times New Roman" w:cs="Times New Roman"/>
        </w:rPr>
      </w:pPr>
    </w:p>
    <w:p w:rsidR="00EF6C2F" w:rsidRPr="00745208" w:rsidRDefault="00EF6C2F" w:rsidP="00745208">
      <w:pPr>
        <w:rPr>
          <w:rFonts w:ascii="Times New Roman" w:hAnsi="Times New Roman" w:cs="Times New Roman"/>
        </w:rPr>
      </w:pPr>
    </w:p>
    <w:sectPr w:rsidR="00EF6C2F" w:rsidRPr="00745208" w:rsidSect="00745208">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57" w:rsidRDefault="00346D57" w:rsidP="00745208">
      <w:pPr>
        <w:spacing w:after="0" w:line="240" w:lineRule="auto"/>
      </w:pPr>
      <w:r>
        <w:separator/>
      </w:r>
    </w:p>
  </w:endnote>
  <w:endnote w:type="continuationSeparator" w:id="1">
    <w:p w:rsidR="00346D57" w:rsidRDefault="00346D57" w:rsidP="0074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57" w:rsidRDefault="00346D57" w:rsidP="00745208">
      <w:pPr>
        <w:spacing w:after="0" w:line="240" w:lineRule="auto"/>
      </w:pPr>
      <w:r>
        <w:separator/>
      </w:r>
    </w:p>
  </w:footnote>
  <w:footnote w:type="continuationSeparator" w:id="1">
    <w:p w:rsidR="00346D57" w:rsidRDefault="00346D57" w:rsidP="00745208">
      <w:pPr>
        <w:spacing w:after="0" w:line="240" w:lineRule="auto"/>
      </w:pPr>
      <w:r>
        <w:continuationSeparator/>
      </w:r>
    </w:p>
  </w:footnote>
  <w:footnote w:id="2">
    <w:p w:rsidR="00745208" w:rsidRDefault="00745208">
      <w:pPr>
        <w:pStyle w:val="DipnotMetni"/>
      </w:pPr>
      <w:r>
        <w:rPr>
          <w:rStyle w:val="DipnotBavurusu"/>
        </w:rPr>
        <w:footnoteRef/>
      </w:r>
      <w:r>
        <w:t xml:space="preserve"> Zümer 53</w:t>
      </w:r>
    </w:p>
  </w:footnote>
  <w:footnote w:id="3">
    <w:p w:rsidR="00EF6C2F" w:rsidRPr="00EF6C2F" w:rsidRDefault="00EF6C2F" w:rsidP="00EF6C2F">
      <w:pPr>
        <w:rPr>
          <w:rFonts w:ascii="Times New Roman" w:hAnsi="Times New Roman" w:cs="Times New Roman"/>
        </w:rPr>
      </w:pPr>
      <w:r>
        <w:rPr>
          <w:rStyle w:val="DipnotBavurusu"/>
        </w:rPr>
        <w:footnoteRef/>
      </w:r>
      <w:r>
        <w:t xml:space="preserve"> </w:t>
      </w:r>
      <w:r w:rsidRPr="00EF6C2F">
        <w:rPr>
          <w:rFonts w:ascii="Times New Roman" w:hAnsi="Times New Roman" w:cs="Times New Roman"/>
        </w:rPr>
        <w:t>İbn Mâce, zühd 30; et-Taberânî, el-Mu’cemü’l-kebîr, 10/150</w:t>
      </w:r>
    </w:p>
    <w:p w:rsidR="00EF6C2F" w:rsidRDefault="00EF6C2F">
      <w:pPr>
        <w:pStyle w:val="DipnotMetni"/>
      </w:pPr>
    </w:p>
  </w:footnote>
  <w:footnote w:id="4">
    <w:p w:rsidR="00C62284" w:rsidRDefault="00C62284">
      <w:pPr>
        <w:pStyle w:val="DipnotMetni"/>
      </w:pPr>
      <w:r>
        <w:rPr>
          <w:rStyle w:val="DipnotBavurusu"/>
        </w:rPr>
        <w:footnoteRef/>
      </w:r>
      <w:r>
        <w:t xml:space="preserve"> Furkan 43</w:t>
      </w:r>
    </w:p>
  </w:footnote>
  <w:footnote w:id="5">
    <w:p w:rsidR="0097518A" w:rsidRDefault="0097518A">
      <w:pPr>
        <w:pStyle w:val="DipnotMetni"/>
      </w:pPr>
      <w:r>
        <w:rPr>
          <w:rStyle w:val="DipnotBavurusu"/>
        </w:rPr>
        <w:footnoteRef/>
      </w:r>
      <w:r>
        <w:t xml:space="preserve"> </w:t>
      </w:r>
      <w:r>
        <w:rPr>
          <w:rFonts w:ascii="Times New Roman" w:hAnsi="Times New Roman" w:cs="Times New Roman"/>
        </w:rPr>
        <w:t>Buharî. Tecrid-i sarih: 1783</w:t>
      </w:r>
    </w:p>
  </w:footnote>
  <w:footnote w:id="6">
    <w:p w:rsidR="0097518A" w:rsidRDefault="0097518A">
      <w:pPr>
        <w:pStyle w:val="DipnotMetni"/>
      </w:pPr>
      <w:r>
        <w:rPr>
          <w:rStyle w:val="DipnotBavurusu"/>
        </w:rPr>
        <w:footnoteRef/>
      </w:r>
      <w:r>
        <w:t xml:space="preserve"> </w:t>
      </w:r>
      <w:r w:rsidRPr="0097518A">
        <w:rPr>
          <w:rFonts w:ascii="Times New Roman" w:hAnsi="Times New Roman" w:cs="Times New Roman"/>
        </w:rPr>
        <w:t>Hâkim, el-Müstedrek, 1/93</w:t>
      </w:r>
    </w:p>
  </w:footnote>
  <w:footnote w:id="7">
    <w:p w:rsidR="007F3E24" w:rsidRPr="007F3E24" w:rsidRDefault="007F3E24" w:rsidP="007F3E24">
      <w:pPr>
        <w:rPr>
          <w:rFonts w:ascii="Times New Roman" w:hAnsi="Times New Roman" w:cs="Times New Roman"/>
          <w:rtl/>
        </w:rPr>
      </w:pPr>
      <w:r>
        <w:rPr>
          <w:rStyle w:val="DipnotBavurusu"/>
        </w:rPr>
        <w:footnoteRef/>
      </w:r>
      <w:r>
        <w:t xml:space="preserve"> </w:t>
      </w:r>
      <w:r w:rsidRPr="007F3E24">
        <w:rPr>
          <w:rFonts w:ascii="Times New Roman" w:hAnsi="Times New Roman" w:cs="Times New Roman"/>
        </w:rPr>
        <w:t>Tevbe 119</w:t>
      </w:r>
    </w:p>
    <w:p w:rsidR="007F3E24" w:rsidRDefault="007F3E24">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5208"/>
    <w:rsid w:val="000C1125"/>
    <w:rsid w:val="002B4D57"/>
    <w:rsid w:val="002D3998"/>
    <w:rsid w:val="00346D57"/>
    <w:rsid w:val="00476CFF"/>
    <w:rsid w:val="00577858"/>
    <w:rsid w:val="00666A02"/>
    <w:rsid w:val="00745208"/>
    <w:rsid w:val="007F3E24"/>
    <w:rsid w:val="0097518A"/>
    <w:rsid w:val="00977966"/>
    <w:rsid w:val="009D7CC1"/>
    <w:rsid w:val="00A2015F"/>
    <w:rsid w:val="00B70FED"/>
    <w:rsid w:val="00C62284"/>
    <w:rsid w:val="00EB4E01"/>
    <w:rsid w:val="00EF6B27"/>
    <w:rsid w:val="00EF6C2F"/>
    <w:rsid w:val="00FA13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452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5208"/>
    <w:rPr>
      <w:sz w:val="20"/>
      <w:szCs w:val="20"/>
    </w:rPr>
  </w:style>
  <w:style w:type="character" w:styleId="DipnotBavurusu">
    <w:name w:val="footnote reference"/>
    <w:basedOn w:val="VarsaylanParagrafYazTipi"/>
    <w:uiPriority w:val="99"/>
    <w:semiHidden/>
    <w:unhideWhenUsed/>
    <w:rsid w:val="00745208"/>
    <w:rPr>
      <w:vertAlign w:val="superscript"/>
    </w:rPr>
  </w:style>
  <w:style w:type="character" w:styleId="Vurgu">
    <w:name w:val="Emphasis"/>
    <w:basedOn w:val="VarsaylanParagrafYazTipi"/>
    <w:uiPriority w:val="20"/>
    <w:qFormat/>
    <w:rsid w:val="005778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70FC-9F0F-4850-9E07-372C1DF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2022-06-22T08:31:00Z</dcterms:created>
  <dcterms:modified xsi:type="dcterms:W3CDTF">2022-06-22T12:15:00Z</dcterms:modified>
</cp:coreProperties>
</file>