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1E0" w:rsidRPr="0048683C" w:rsidRDefault="004E20F4" w:rsidP="0048683C">
      <w:pPr>
        <w:rPr>
          <w:rFonts w:ascii="Times New Roman" w:hAnsi="Times New Roman" w:cs="Times New Roman"/>
        </w:rPr>
      </w:pPr>
      <w:r w:rsidRPr="0048683C">
        <w:rPr>
          <w:rFonts w:ascii="Times New Roman" w:hAnsi="Times New Roman" w:cs="Times New Roman"/>
        </w:rPr>
        <w:t>İYİ İNSAN OLMAK CENNETE GİRMEK İÇİN YETERLİMİDİR?</w:t>
      </w:r>
    </w:p>
    <w:p w:rsidR="004E20F4" w:rsidRDefault="004E20F4" w:rsidP="0048683C">
      <w:pPr>
        <w:rPr>
          <w:rFonts w:ascii="Times New Roman" w:hAnsi="Times New Roman" w:cs="Times New Roman"/>
        </w:rPr>
      </w:pPr>
      <w:r w:rsidRPr="0048683C">
        <w:rPr>
          <w:rFonts w:ascii="Times New Roman" w:hAnsi="Times New Roman" w:cs="Times New Roman"/>
        </w:rPr>
        <w:t>Değerli kardeşlerim:</w:t>
      </w:r>
    </w:p>
    <w:p w:rsidR="001B0104" w:rsidRDefault="001B0104" w:rsidP="0048683C">
      <w:pPr>
        <w:rPr>
          <w:rFonts w:ascii="Times New Roman" w:hAnsi="Times New Roman" w:cs="Times New Roman"/>
        </w:rPr>
      </w:pPr>
      <w:r>
        <w:rPr>
          <w:rFonts w:ascii="Times New Roman" w:hAnsi="Times New Roman" w:cs="Times New Roman"/>
        </w:rPr>
        <w:t xml:space="preserve">İnsanoğlu var olduğu günden beri iman ehli ile iman ehli olamayan kimselerin durumunun ne olacağını tartıştığı gibi, iyi insan ile kötü insanın durumunun ne olacağını </w:t>
      </w:r>
      <w:r w:rsidR="00C95F55">
        <w:rPr>
          <w:rFonts w:ascii="Times New Roman" w:hAnsi="Times New Roman" w:cs="Times New Roman"/>
        </w:rPr>
        <w:t xml:space="preserve">da </w:t>
      </w:r>
      <w:r>
        <w:rPr>
          <w:rFonts w:ascii="Times New Roman" w:hAnsi="Times New Roman" w:cs="Times New Roman"/>
        </w:rPr>
        <w:t>tartışmış ve iyi insanların iman etmeden de cennete gideceklerine dair bazı söylemler toplum içinde duyulur hale gelmiştir.</w:t>
      </w:r>
    </w:p>
    <w:p w:rsidR="001B0104" w:rsidRDefault="00624AB9" w:rsidP="0048683C">
      <w:pPr>
        <w:rPr>
          <w:rFonts w:ascii="Times New Roman" w:hAnsi="Times New Roman" w:cs="Times New Roman"/>
        </w:rPr>
      </w:pPr>
      <w:r>
        <w:rPr>
          <w:rFonts w:ascii="Times New Roman" w:hAnsi="Times New Roman" w:cs="Times New Roman"/>
        </w:rPr>
        <w:t>Öyle ki,</w:t>
      </w:r>
      <w:r w:rsidR="001B0104">
        <w:rPr>
          <w:rFonts w:ascii="Times New Roman" w:hAnsi="Times New Roman" w:cs="Times New Roman"/>
        </w:rPr>
        <w:t xml:space="preserve"> efendim! </w:t>
      </w:r>
      <w:r w:rsidR="001B0104" w:rsidRPr="00624AB9">
        <w:rPr>
          <w:rFonts w:ascii="Times New Roman" w:hAnsi="Times New Roman" w:cs="Times New Roman"/>
        </w:rPr>
        <w:t>Thomas Edison</w:t>
      </w:r>
      <w:r>
        <w:rPr>
          <w:rFonts w:ascii="Times New Roman" w:hAnsi="Times New Roman" w:cs="Times New Roman"/>
        </w:rPr>
        <w:t xml:space="preserve"> ampulü buldu ve böylelikle insanların gecelerini aydınlatmak yolu ile insanlığa büyük bir hizmet etti. Şimdi böyle bir kimse nasıl cennete giremez?</w:t>
      </w:r>
    </w:p>
    <w:p w:rsidR="0048683C" w:rsidRDefault="00624AB9" w:rsidP="0048683C">
      <w:pPr>
        <w:rPr>
          <w:rFonts w:ascii="Times New Roman" w:hAnsi="Times New Roman" w:cs="Times New Roman"/>
        </w:rPr>
      </w:pPr>
      <w:r>
        <w:rPr>
          <w:rFonts w:ascii="Times New Roman" w:hAnsi="Times New Roman" w:cs="Times New Roman"/>
        </w:rPr>
        <w:t>Bu ve benzeri birçok söylemin yanında, Müslüman olduğunu söylediği halde zalimlikleri ile ün yapmış kimselerin imanları sebebi ile azap çektikten sonrada olsa cennete girmelerinin çok büyük haksızlık olduğunu söyleyenlerin olduklarını da görmekteyiz.</w:t>
      </w:r>
    </w:p>
    <w:p w:rsidR="00624AB9" w:rsidRDefault="00624AB9" w:rsidP="0048683C">
      <w:pPr>
        <w:rPr>
          <w:rFonts w:ascii="Times New Roman" w:hAnsi="Times New Roman" w:cs="Times New Roman"/>
        </w:rPr>
      </w:pPr>
      <w:r>
        <w:rPr>
          <w:rFonts w:ascii="Times New Roman" w:hAnsi="Times New Roman" w:cs="Times New Roman"/>
        </w:rPr>
        <w:t xml:space="preserve">Hayatın içerisinde bu söylemlerle karşı karşıya kalan ve İslam’ı yaşama adına zafiyet gösteren bazı kardeşlerimizin bu tür süslü sözlere aldanarak, kişinin iyi olmasının onun kurtuluşu için yeterli olacağına dair </w:t>
      </w:r>
      <w:r w:rsidR="00A06C11">
        <w:rPr>
          <w:rFonts w:ascii="Times New Roman" w:hAnsi="Times New Roman" w:cs="Times New Roman"/>
        </w:rPr>
        <w:t>düşünceler taşıdıklarına şahit olmaktayız</w:t>
      </w:r>
      <w:r>
        <w:rPr>
          <w:rFonts w:ascii="Times New Roman" w:hAnsi="Times New Roman" w:cs="Times New Roman"/>
        </w:rPr>
        <w:t>.</w:t>
      </w:r>
    </w:p>
    <w:p w:rsidR="00624AB9" w:rsidRDefault="00624AB9" w:rsidP="0048683C">
      <w:pPr>
        <w:rPr>
          <w:rFonts w:ascii="Times New Roman" w:hAnsi="Times New Roman" w:cs="Times New Roman"/>
        </w:rPr>
      </w:pPr>
      <w:r>
        <w:rPr>
          <w:rFonts w:ascii="Times New Roman" w:hAnsi="Times New Roman" w:cs="Times New Roman"/>
        </w:rPr>
        <w:t>Peki! İşin aslı nedir? İslam bu söylemleri nasıl karşılamaktadır?</w:t>
      </w:r>
    </w:p>
    <w:p w:rsidR="007E6CF5" w:rsidRDefault="007E6CF5" w:rsidP="0048683C">
      <w:pPr>
        <w:rPr>
          <w:rFonts w:ascii="Times New Roman" w:hAnsi="Times New Roman" w:cs="Times New Roman"/>
        </w:rPr>
      </w:pPr>
      <w:r>
        <w:rPr>
          <w:rFonts w:ascii="Times New Roman" w:hAnsi="Times New Roman" w:cs="Times New Roman"/>
        </w:rPr>
        <w:t>Bu soruya en belirgin ifade her Cuma hutbesinde okuduğumuz şu ayet-i celiledir:</w:t>
      </w:r>
    </w:p>
    <w:p w:rsidR="007E6CF5" w:rsidRPr="007E6CF5" w:rsidRDefault="007E6CF5" w:rsidP="007E6CF5">
      <w:pPr>
        <w:jc w:val="right"/>
        <w:rPr>
          <w:rFonts w:ascii="Times New Roman" w:hAnsi="Times New Roman" w:cs="Times New Roman"/>
          <w:sz w:val="28"/>
          <w:szCs w:val="28"/>
          <w:rtl/>
        </w:rPr>
      </w:pPr>
      <w:r w:rsidRPr="007E6CF5">
        <w:rPr>
          <w:rFonts w:ascii="Times New Roman" w:hAnsi="Times New Roman" w:cs="Times New Roman"/>
          <w:sz w:val="28"/>
          <w:szCs w:val="28"/>
          <w:rtl/>
        </w:rPr>
        <w:t>اِنَّ الدّ۪ينَ عِنْدَ اللّٰهِ الْاِسْلَامُ۠</w:t>
      </w:r>
    </w:p>
    <w:p w:rsidR="007E6CF5" w:rsidRDefault="00CA1003" w:rsidP="007E6CF5">
      <w:pPr>
        <w:rPr>
          <w:rFonts w:ascii="Times New Roman" w:hAnsi="Times New Roman" w:cs="Times New Roman"/>
        </w:rPr>
      </w:pPr>
      <w:r>
        <w:rPr>
          <w:rFonts w:ascii="Times New Roman" w:hAnsi="Times New Roman" w:cs="Times New Roman"/>
          <w:b/>
        </w:rPr>
        <w:t>“</w:t>
      </w:r>
      <w:r w:rsidR="007E6CF5" w:rsidRPr="007E6CF5">
        <w:rPr>
          <w:rFonts w:ascii="Times New Roman" w:hAnsi="Times New Roman" w:cs="Times New Roman"/>
          <w:b/>
        </w:rPr>
        <w:t>Doğrusu Allah katında din, İslâm'dır.</w:t>
      </w:r>
      <w:r>
        <w:rPr>
          <w:rFonts w:ascii="Times New Roman" w:hAnsi="Times New Roman" w:cs="Times New Roman"/>
          <w:b/>
        </w:rPr>
        <w:t>”</w:t>
      </w:r>
      <w:r w:rsidR="007E6CF5">
        <w:rPr>
          <w:rFonts w:ascii="Times New Roman" w:hAnsi="Times New Roman" w:cs="Times New Roman"/>
        </w:rPr>
        <w:t xml:space="preserve"> </w:t>
      </w:r>
      <w:r w:rsidR="007E6CF5">
        <w:rPr>
          <w:rStyle w:val="DipnotBavurusu"/>
          <w:rFonts w:ascii="Times New Roman" w:hAnsi="Times New Roman" w:cs="Times New Roman"/>
        </w:rPr>
        <w:footnoteReference w:id="2"/>
      </w:r>
    </w:p>
    <w:p w:rsidR="007E6CF5" w:rsidRDefault="007E6CF5" w:rsidP="007E6CF5">
      <w:pPr>
        <w:rPr>
          <w:rFonts w:ascii="Times New Roman" w:hAnsi="Times New Roman" w:cs="Times New Roman"/>
        </w:rPr>
      </w:pPr>
      <w:r>
        <w:rPr>
          <w:rFonts w:ascii="Times New Roman" w:hAnsi="Times New Roman" w:cs="Times New Roman"/>
        </w:rPr>
        <w:lastRenderedPageBreak/>
        <w:t>Rabbimiz bu ayetin açıklaması mahiyetinde şu ifadeyi de ortaya koyarak İslam dışındaki hiçbir inancın veya ameli</w:t>
      </w:r>
      <w:r w:rsidR="00A06C11">
        <w:rPr>
          <w:rFonts w:ascii="Times New Roman" w:hAnsi="Times New Roman" w:cs="Times New Roman"/>
        </w:rPr>
        <w:t>n insanı cennete getirmeyeceğini</w:t>
      </w:r>
      <w:r>
        <w:rPr>
          <w:rFonts w:ascii="Times New Roman" w:hAnsi="Times New Roman" w:cs="Times New Roman"/>
        </w:rPr>
        <w:t xml:space="preserve"> ortaya koymaktadır:</w:t>
      </w:r>
    </w:p>
    <w:p w:rsidR="007E6CF5" w:rsidRPr="007E6CF5" w:rsidRDefault="007E6CF5" w:rsidP="007E6CF5">
      <w:pPr>
        <w:jc w:val="right"/>
        <w:rPr>
          <w:rFonts w:ascii="Times New Roman" w:hAnsi="Times New Roman" w:cs="Times New Roman"/>
          <w:sz w:val="28"/>
          <w:szCs w:val="28"/>
          <w:rtl/>
        </w:rPr>
      </w:pPr>
      <w:r w:rsidRPr="007E6CF5">
        <w:rPr>
          <w:rFonts w:ascii="Times New Roman" w:hAnsi="Times New Roman" w:cs="Times New Roman"/>
          <w:sz w:val="28"/>
          <w:szCs w:val="28"/>
          <w:rtl/>
        </w:rPr>
        <w:t>وَمَنْ يَبْتَغِ غَيْرَ الْاِسْلَامِ دٖيناً فَلَنْ يُقْبَلَ مِنْهُۚ وَهُوَ فِي الْاٰخِرَةِ مِنَ الْخَاسِرٖينَ</w:t>
      </w:r>
      <w:r w:rsidRPr="007E6CF5">
        <w:rPr>
          <w:rFonts w:ascii="Times New Roman" w:hAnsi="Times New Roman" w:cs="Times New Roman"/>
          <w:sz w:val="28"/>
          <w:szCs w:val="28"/>
        </w:rPr>
        <w:t xml:space="preserve"> </w:t>
      </w:r>
    </w:p>
    <w:p w:rsidR="007E6CF5" w:rsidRPr="007E6CF5" w:rsidRDefault="00CA1003" w:rsidP="007E6CF5">
      <w:pPr>
        <w:rPr>
          <w:rFonts w:ascii="Times New Roman" w:hAnsi="Times New Roman" w:cs="Times New Roman"/>
        </w:rPr>
      </w:pPr>
      <w:r>
        <w:rPr>
          <w:rFonts w:ascii="Times New Roman" w:hAnsi="Times New Roman" w:cs="Times New Roman"/>
          <w:b/>
        </w:rPr>
        <w:t>“</w:t>
      </w:r>
      <w:r w:rsidR="007E6CF5" w:rsidRPr="007E6CF5">
        <w:rPr>
          <w:rFonts w:ascii="Times New Roman" w:hAnsi="Times New Roman" w:cs="Times New Roman"/>
          <w:b/>
        </w:rPr>
        <w:t>Kim İslâm’dan başka bir din arama çabası içine girerse, bilsin ki bu kendisinden asla kabul edilmeyecek ve o âhirette kaybedenlerden olacaktır.</w:t>
      </w:r>
      <w:r>
        <w:rPr>
          <w:rFonts w:ascii="Times New Roman" w:hAnsi="Times New Roman" w:cs="Times New Roman"/>
          <w:b/>
        </w:rPr>
        <w:t>”</w:t>
      </w:r>
      <w:r w:rsidR="007E6CF5">
        <w:rPr>
          <w:rFonts w:ascii="Times New Roman" w:hAnsi="Times New Roman" w:cs="Times New Roman"/>
        </w:rPr>
        <w:t xml:space="preserve"> </w:t>
      </w:r>
      <w:r w:rsidR="007E6CF5">
        <w:rPr>
          <w:rStyle w:val="DipnotBavurusu"/>
          <w:rFonts w:ascii="Times New Roman" w:hAnsi="Times New Roman" w:cs="Times New Roman"/>
        </w:rPr>
        <w:footnoteReference w:id="3"/>
      </w:r>
    </w:p>
    <w:p w:rsidR="003955D0" w:rsidRPr="0048683C" w:rsidRDefault="00345FCC" w:rsidP="0048683C">
      <w:pPr>
        <w:rPr>
          <w:rFonts w:ascii="Times New Roman" w:hAnsi="Times New Roman" w:cs="Times New Roman"/>
        </w:rPr>
      </w:pPr>
      <w:r>
        <w:rPr>
          <w:rFonts w:ascii="Times New Roman" w:hAnsi="Times New Roman" w:cs="Times New Roman"/>
        </w:rPr>
        <w:t xml:space="preserve">Bunun istisnası yok mudur sorusu sorulduğunda âlimler şu </w:t>
      </w:r>
      <w:r w:rsidR="00A06C11">
        <w:rPr>
          <w:rFonts w:ascii="Times New Roman" w:hAnsi="Times New Roman" w:cs="Times New Roman"/>
        </w:rPr>
        <w:t>hususun bunun dışında kalabileceğini ifade</w:t>
      </w:r>
      <w:r>
        <w:rPr>
          <w:rFonts w:ascii="Times New Roman" w:hAnsi="Times New Roman" w:cs="Times New Roman"/>
        </w:rPr>
        <w:t xml:space="preserve"> etmişlerdir:</w:t>
      </w:r>
    </w:p>
    <w:p w:rsidR="003955D0" w:rsidRDefault="00345FCC" w:rsidP="0048683C">
      <w:pPr>
        <w:rPr>
          <w:rFonts w:ascii="Times New Roman" w:hAnsi="Times New Roman" w:cs="Times New Roman"/>
        </w:rPr>
      </w:pPr>
      <w:r>
        <w:rPr>
          <w:rFonts w:ascii="Times New Roman" w:hAnsi="Times New Roman" w:cs="Times New Roman"/>
        </w:rPr>
        <w:t>F</w:t>
      </w:r>
      <w:r w:rsidR="003955D0" w:rsidRPr="0048683C">
        <w:rPr>
          <w:rFonts w:ascii="Times New Roman" w:hAnsi="Times New Roman" w:cs="Times New Roman"/>
        </w:rPr>
        <w:t xml:space="preserve">etret devrinde </w:t>
      </w:r>
      <w:r>
        <w:rPr>
          <w:rFonts w:ascii="Times New Roman" w:hAnsi="Times New Roman" w:cs="Times New Roman"/>
        </w:rPr>
        <w:t>dediğimiz</w:t>
      </w:r>
      <w:r w:rsidR="003955D0" w:rsidRPr="0048683C">
        <w:rPr>
          <w:rFonts w:ascii="Times New Roman" w:hAnsi="Times New Roman" w:cs="Times New Roman"/>
        </w:rPr>
        <w:t xml:space="preserve"> hiçbir dinden, hiçbir peygamberden haberi olmayan, kendisine vahiy tebliğ edilmeyen, ibadet nedir bilmeyen </w:t>
      </w:r>
      <w:r>
        <w:rPr>
          <w:rFonts w:ascii="Times New Roman" w:hAnsi="Times New Roman" w:cs="Times New Roman"/>
        </w:rPr>
        <w:t>ancak fıtratın gereği olarak Allah’ın varlığını anlaya</w:t>
      </w:r>
      <w:r w:rsidR="006F5D9E">
        <w:rPr>
          <w:rFonts w:ascii="Times New Roman" w:hAnsi="Times New Roman" w:cs="Times New Roman"/>
        </w:rPr>
        <w:t>n</w:t>
      </w:r>
      <w:r>
        <w:rPr>
          <w:rFonts w:ascii="Times New Roman" w:hAnsi="Times New Roman" w:cs="Times New Roman"/>
        </w:rPr>
        <w:t xml:space="preserve"> ve bunu kabul eden kimseler bu</w:t>
      </w:r>
      <w:r w:rsidR="00A06C11">
        <w:rPr>
          <w:rFonts w:ascii="Times New Roman" w:hAnsi="Times New Roman" w:cs="Times New Roman"/>
        </w:rPr>
        <w:t>nun dışında olacağı yönünde görüşler söz konusudur</w:t>
      </w:r>
      <w:r>
        <w:rPr>
          <w:rFonts w:ascii="Times New Roman" w:hAnsi="Times New Roman" w:cs="Times New Roman"/>
        </w:rPr>
        <w:t xml:space="preserve">. </w:t>
      </w:r>
      <w:r w:rsidR="00A06C11">
        <w:rPr>
          <w:rFonts w:ascii="Times New Roman" w:hAnsi="Times New Roman" w:cs="Times New Roman"/>
        </w:rPr>
        <w:t>Bu kimselerin</w:t>
      </w:r>
      <w:r>
        <w:rPr>
          <w:rFonts w:ascii="Times New Roman" w:hAnsi="Times New Roman" w:cs="Times New Roman"/>
        </w:rPr>
        <w:t xml:space="preserve"> durumu ile ilgili </w:t>
      </w:r>
      <w:r w:rsidR="006F5D9E">
        <w:rPr>
          <w:rFonts w:ascii="Times New Roman" w:hAnsi="Times New Roman" w:cs="Times New Roman"/>
        </w:rPr>
        <w:t>farklı</w:t>
      </w:r>
      <w:r>
        <w:rPr>
          <w:rFonts w:ascii="Times New Roman" w:hAnsi="Times New Roman" w:cs="Times New Roman"/>
        </w:rPr>
        <w:t xml:space="preserve"> görüş</w:t>
      </w:r>
      <w:r w:rsidR="006F5D9E">
        <w:rPr>
          <w:rFonts w:ascii="Times New Roman" w:hAnsi="Times New Roman" w:cs="Times New Roman"/>
        </w:rPr>
        <w:t>ler</w:t>
      </w:r>
      <w:r>
        <w:rPr>
          <w:rFonts w:ascii="Times New Roman" w:hAnsi="Times New Roman" w:cs="Times New Roman"/>
        </w:rPr>
        <w:t xml:space="preserve"> söz konusudur. Bir görüş bu kimselerin </w:t>
      </w:r>
      <w:r w:rsidR="006F5D9E">
        <w:rPr>
          <w:rFonts w:ascii="Times New Roman" w:hAnsi="Times New Roman" w:cs="Times New Roman"/>
        </w:rPr>
        <w:t xml:space="preserve">Allah’ı bilip kötü sayılacak fiillerden kaçınmaları durumunda </w:t>
      </w:r>
      <w:r>
        <w:rPr>
          <w:rFonts w:ascii="Times New Roman" w:hAnsi="Times New Roman" w:cs="Times New Roman"/>
        </w:rPr>
        <w:t>cennete gideceğini ifade ederken, diğer görüşe göre ise cennet için iman esaslarının tamamının kabulü gerekli olduğundan</w:t>
      </w:r>
      <w:r w:rsidR="006F5D9E">
        <w:rPr>
          <w:rFonts w:ascii="Times New Roman" w:hAnsi="Times New Roman" w:cs="Times New Roman"/>
        </w:rPr>
        <w:t>,</w:t>
      </w:r>
      <w:r>
        <w:rPr>
          <w:rFonts w:ascii="Times New Roman" w:hAnsi="Times New Roman" w:cs="Times New Roman"/>
        </w:rPr>
        <w:t xml:space="preserve"> bu kimselerim Cennet ile Cehennem arasında Araf diye adlandırılan bir tepede kalacakları </w:t>
      </w:r>
      <w:r w:rsidR="006F5D9E">
        <w:rPr>
          <w:rFonts w:ascii="Times New Roman" w:hAnsi="Times New Roman" w:cs="Times New Roman"/>
        </w:rPr>
        <w:t>veya mahşerde bir imtihana tabi tutulup buna göre hüküm görecekleri yönünde görüş bildirilmektedir. Bu ifadeler çeşitli ayet ve hadislere dayanılarak yapılan yorumlardır. En doğrusunu her şeyin sahibi olan, hüküm ve hikmet sahibi olan Allah c.c bilir diyerek Rabbimize tevdi etmemiz en doğru hareket olacaktır.</w:t>
      </w:r>
    </w:p>
    <w:p w:rsidR="006F5D9E" w:rsidRPr="0048683C" w:rsidRDefault="00075DD0" w:rsidP="0048683C">
      <w:pPr>
        <w:rPr>
          <w:rFonts w:ascii="Times New Roman" w:hAnsi="Times New Roman" w:cs="Times New Roman"/>
        </w:rPr>
      </w:pPr>
      <w:r>
        <w:rPr>
          <w:rFonts w:ascii="Times New Roman" w:hAnsi="Times New Roman" w:cs="Times New Roman"/>
        </w:rPr>
        <w:t>İslam’a göre Cennet’e girmenin ilk şartı</w:t>
      </w:r>
      <w:r w:rsidR="006F5D9E">
        <w:rPr>
          <w:rFonts w:ascii="Times New Roman" w:hAnsi="Times New Roman" w:cs="Times New Roman"/>
        </w:rPr>
        <w:t xml:space="preserve"> iman</w:t>
      </w:r>
      <w:r>
        <w:rPr>
          <w:rFonts w:ascii="Times New Roman" w:hAnsi="Times New Roman" w:cs="Times New Roman"/>
        </w:rPr>
        <w:t>dır. Nitekim</w:t>
      </w:r>
      <w:r w:rsidR="006F5D9E">
        <w:rPr>
          <w:rFonts w:ascii="Times New Roman" w:hAnsi="Times New Roman" w:cs="Times New Roman"/>
        </w:rPr>
        <w:t xml:space="preserve"> Allah Resulü s.a.v </w:t>
      </w:r>
      <w:r>
        <w:rPr>
          <w:rFonts w:ascii="Times New Roman" w:hAnsi="Times New Roman" w:cs="Times New Roman"/>
        </w:rPr>
        <w:t xml:space="preserve">bu gerçeği </w:t>
      </w:r>
      <w:r w:rsidR="006F5D9E">
        <w:rPr>
          <w:rFonts w:ascii="Times New Roman" w:hAnsi="Times New Roman" w:cs="Times New Roman"/>
        </w:rPr>
        <w:t>şöyle ifade ediyor:</w:t>
      </w:r>
    </w:p>
    <w:p w:rsidR="003955D0" w:rsidRDefault="003955D0" w:rsidP="0048683C">
      <w:pPr>
        <w:rPr>
          <w:rFonts w:ascii="Times New Roman" w:hAnsi="Times New Roman" w:cs="Times New Roman"/>
          <w:i/>
        </w:rPr>
      </w:pPr>
      <w:r w:rsidRPr="006F5D9E">
        <w:rPr>
          <w:rFonts w:ascii="Times New Roman" w:hAnsi="Times New Roman" w:cs="Times New Roman"/>
          <w:i/>
        </w:rPr>
        <w:t xml:space="preserve">"İman etmedikçe Cennete giremezsiniz" </w:t>
      </w:r>
      <w:r w:rsidR="006F5D9E">
        <w:rPr>
          <w:rStyle w:val="DipnotBavurusu"/>
          <w:rFonts w:ascii="Times New Roman" w:hAnsi="Times New Roman" w:cs="Times New Roman"/>
        </w:rPr>
        <w:footnoteReference w:id="4"/>
      </w:r>
    </w:p>
    <w:p w:rsidR="00D810E2" w:rsidRDefault="00D810E2" w:rsidP="0048683C">
      <w:pPr>
        <w:rPr>
          <w:rFonts w:ascii="Times New Roman" w:hAnsi="Times New Roman" w:cs="Times New Roman"/>
        </w:rPr>
      </w:pPr>
      <w:r>
        <w:rPr>
          <w:rFonts w:ascii="Times New Roman" w:hAnsi="Times New Roman" w:cs="Times New Roman"/>
        </w:rPr>
        <w:lastRenderedPageBreak/>
        <w:t>İman eden kimse Allah ve Resulünden gelen hükümlerin tamamını kabul ettiği takdir de yapamasa bile Müslüman’dır ve muhakkak cezasını çekti</w:t>
      </w:r>
      <w:r w:rsidR="00075DD0">
        <w:rPr>
          <w:rFonts w:ascii="Times New Roman" w:hAnsi="Times New Roman" w:cs="Times New Roman"/>
        </w:rPr>
        <w:t>kten sonra Cennete girecektir. Bunun delili olarak da</w:t>
      </w:r>
      <w:r>
        <w:rPr>
          <w:rFonts w:ascii="Times New Roman" w:hAnsi="Times New Roman" w:cs="Times New Roman"/>
        </w:rPr>
        <w:t xml:space="preserve"> Allah Resulü s.a.v </w:t>
      </w:r>
      <w:r w:rsidR="00075DD0">
        <w:rPr>
          <w:rFonts w:ascii="Times New Roman" w:hAnsi="Times New Roman" w:cs="Times New Roman"/>
        </w:rPr>
        <w:t>şu beyanını görmekteyiz:</w:t>
      </w:r>
    </w:p>
    <w:p w:rsidR="00D810E2" w:rsidRPr="00D810E2" w:rsidRDefault="00D810E2" w:rsidP="00D810E2">
      <w:pPr>
        <w:rPr>
          <w:rFonts w:ascii="Times New Roman" w:hAnsi="Times New Roman" w:cs="Times New Roman"/>
          <w:sz w:val="20"/>
        </w:rPr>
      </w:pPr>
      <w:r w:rsidRPr="00D810E2">
        <w:rPr>
          <w:rFonts w:ascii="Times New Roman" w:hAnsi="Times New Roman" w:cs="Times New Roman"/>
          <w:i/>
        </w:rPr>
        <w:t>“Cennetlikler cennete, cehennemlikler de cehenneme girdikten (ve ancak Cenab-ı Hakk’ın bildiği bir müddet geçtikten) sonra Allah: ‘Bir hardal tanesi kadar imanı olanları cehennemden çıkarın’ buyuracak ve çıkarılacaklardır…”</w:t>
      </w:r>
      <w:r>
        <w:rPr>
          <w:rFonts w:ascii="Times New Roman" w:hAnsi="Times New Roman" w:cs="Times New Roman"/>
        </w:rPr>
        <w:t> </w:t>
      </w:r>
      <w:r>
        <w:rPr>
          <w:rStyle w:val="DipnotBavurusu"/>
          <w:rFonts w:ascii="Times New Roman" w:hAnsi="Times New Roman" w:cs="Times New Roman"/>
        </w:rPr>
        <w:footnoteReference w:id="5"/>
      </w:r>
    </w:p>
    <w:p w:rsidR="00D810E2" w:rsidRDefault="00D810E2" w:rsidP="0048683C">
      <w:pPr>
        <w:rPr>
          <w:rFonts w:ascii="Times New Roman" w:hAnsi="Times New Roman" w:cs="Times New Roman"/>
        </w:rPr>
      </w:pPr>
      <w:r>
        <w:rPr>
          <w:rFonts w:ascii="Times New Roman" w:hAnsi="Times New Roman" w:cs="Times New Roman"/>
        </w:rPr>
        <w:t>Müslümanların dışındakilerin de Cennet’e girmesini beklemeyi Rabbimiz kerim kitabında şöyle değerlendiriyor:</w:t>
      </w:r>
    </w:p>
    <w:p w:rsidR="00AC1A11" w:rsidRPr="00AC1A11" w:rsidRDefault="00AC1A11" w:rsidP="00AC1A11">
      <w:pPr>
        <w:jc w:val="right"/>
        <w:rPr>
          <w:rFonts w:ascii="Times New Roman" w:hAnsi="Times New Roman" w:cs="Times New Roman"/>
          <w:sz w:val="28"/>
          <w:szCs w:val="28"/>
          <w:rtl/>
        </w:rPr>
      </w:pPr>
      <w:r w:rsidRPr="00AC1A11">
        <w:rPr>
          <w:rFonts w:ascii="Times New Roman" w:hAnsi="Times New Roman" w:cs="Times New Roman"/>
          <w:sz w:val="28"/>
          <w:szCs w:val="28"/>
          <w:rtl/>
        </w:rPr>
        <w:t xml:space="preserve">قُلْ هَلْ نُنَبِّئُكُمْ بِالْاَخْسَر۪ينَ اَعْمَالًاۜ </w:t>
      </w:r>
    </w:p>
    <w:p w:rsidR="00AC1A11" w:rsidRPr="00AC1A11" w:rsidRDefault="00CA1003" w:rsidP="00AC1A11">
      <w:pPr>
        <w:rPr>
          <w:rFonts w:ascii="Times New Roman" w:hAnsi="Times New Roman" w:cs="Times New Roman"/>
          <w:b/>
        </w:rPr>
      </w:pPr>
      <w:r>
        <w:rPr>
          <w:rFonts w:ascii="Times New Roman" w:hAnsi="Times New Roman" w:cs="Times New Roman"/>
          <w:b/>
        </w:rPr>
        <w:t>“</w:t>
      </w:r>
      <w:r w:rsidR="00AC1A11" w:rsidRPr="00AC1A11">
        <w:rPr>
          <w:rFonts w:ascii="Times New Roman" w:hAnsi="Times New Roman" w:cs="Times New Roman"/>
          <w:b/>
        </w:rPr>
        <w:t>Resulüm! De ki: “Yaptıkları ameller yüzünden en çok zarara uğrayacakları haber verelim mi?”</w:t>
      </w:r>
    </w:p>
    <w:p w:rsidR="00AC1A11" w:rsidRPr="00AC1A11" w:rsidRDefault="00AC1A11" w:rsidP="00AC1A11">
      <w:pPr>
        <w:jc w:val="right"/>
        <w:rPr>
          <w:rFonts w:ascii="Times New Roman" w:hAnsi="Times New Roman" w:cs="Times New Roman"/>
          <w:sz w:val="28"/>
          <w:szCs w:val="28"/>
        </w:rPr>
      </w:pPr>
      <w:r w:rsidRPr="00AC1A11">
        <w:rPr>
          <w:rFonts w:ascii="Times New Roman" w:hAnsi="Times New Roman" w:cs="Times New Roman"/>
          <w:sz w:val="28"/>
          <w:szCs w:val="28"/>
          <w:rtl/>
        </w:rPr>
        <w:t xml:space="preserve">اَلَّذ۪ينَ ضَلَّ سَعْيُهُمْ فِي الْحَيٰوةِ الدُّنْيَا وَهُمْ يَحْسَبُونَ اَنَّهُمْ يُحْسِنُونَ صُنْعًا </w:t>
      </w:r>
    </w:p>
    <w:p w:rsidR="00AC1A11" w:rsidRPr="00AC1A11" w:rsidRDefault="00AC1A11" w:rsidP="00AC1A11">
      <w:pPr>
        <w:rPr>
          <w:rFonts w:ascii="Times New Roman" w:hAnsi="Times New Roman" w:cs="Times New Roman"/>
          <w:b/>
        </w:rPr>
      </w:pPr>
      <w:r w:rsidRPr="00AC1A11">
        <w:rPr>
          <w:rFonts w:ascii="Times New Roman" w:hAnsi="Times New Roman" w:cs="Times New Roman"/>
          <w:b/>
        </w:rPr>
        <w:t>“Onlar, güzel şeyler yaptıklarını zannetmelerine rağmen, dünya hayatında yaptıkları çalışmalar boşa giden kimselerdir.”</w:t>
      </w:r>
    </w:p>
    <w:p w:rsidR="00AC1A11" w:rsidRPr="00AC1A11" w:rsidRDefault="00AC1A11" w:rsidP="00AC1A11">
      <w:pPr>
        <w:jc w:val="right"/>
        <w:rPr>
          <w:rFonts w:ascii="Times New Roman" w:hAnsi="Times New Roman" w:cs="Times New Roman"/>
          <w:sz w:val="28"/>
          <w:szCs w:val="28"/>
          <w:rtl/>
        </w:rPr>
      </w:pPr>
      <w:r w:rsidRPr="00AC1A11">
        <w:rPr>
          <w:rFonts w:ascii="Times New Roman" w:hAnsi="Times New Roman" w:cs="Times New Roman"/>
          <w:sz w:val="28"/>
          <w:szCs w:val="28"/>
          <w:rtl/>
        </w:rPr>
        <w:t>اُو۬لٰٓئِكَ الَّذ۪ينَ كَفَرُوا بِاٰيَاتِ رَبِّهِمْ وَلِقَٓائِه۪ فَحَبِطَتْ اَعْمَالُهُمْ فَلَا نُق۪يمُ لَهُمْ يَوْمَ الْقِيٰمَةِ وَزْنًا</w:t>
      </w:r>
    </w:p>
    <w:p w:rsidR="00AC1A11" w:rsidRPr="00AC1A11" w:rsidRDefault="00CA1003" w:rsidP="00AC1A11">
      <w:pPr>
        <w:rPr>
          <w:rFonts w:ascii="Times New Roman" w:hAnsi="Times New Roman" w:cs="Times New Roman"/>
          <w:rtl/>
        </w:rPr>
      </w:pPr>
      <w:r>
        <w:rPr>
          <w:rFonts w:ascii="Times New Roman" w:hAnsi="Times New Roman" w:cs="Times New Roman"/>
          <w:b/>
        </w:rPr>
        <w:lastRenderedPageBreak/>
        <w:t>“İşte</w:t>
      </w:r>
      <w:r w:rsidR="00AC1A11" w:rsidRPr="00AC1A11">
        <w:rPr>
          <w:rFonts w:ascii="Times New Roman" w:hAnsi="Times New Roman" w:cs="Times New Roman"/>
          <w:b/>
        </w:rPr>
        <w:t xml:space="preserve"> onlar, Rablerinin ayetlerini ve O’na kavuşmayı inkâr etmişler de bu yüzden bütün amelleri boşa gitmiştir. Tartılacak şeyleri kalmadığından kıyamet günü onlar için artık bir terazi koymayacak, onlara hiçbir kıymet vermeyeceğiz.</w:t>
      </w:r>
      <w:r>
        <w:rPr>
          <w:rFonts w:ascii="Times New Roman" w:hAnsi="Times New Roman" w:cs="Times New Roman"/>
          <w:b/>
        </w:rPr>
        <w:t>”</w:t>
      </w:r>
      <w:r w:rsidR="00AC1A11">
        <w:rPr>
          <w:rFonts w:ascii="Times New Roman" w:hAnsi="Times New Roman" w:cs="Times New Roman"/>
        </w:rPr>
        <w:t xml:space="preserve"> </w:t>
      </w:r>
      <w:r w:rsidR="00AC1A11">
        <w:rPr>
          <w:rStyle w:val="DipnotBavurusu"/>
          <w:rFonts w:ascii="Times New Roman" w:hAnsi="Times New Roman" w:cs="Times New Roman"/>
        </w:rPr>
        <w:footnoteReference w:id="6"/>
      </w:r>
    </w:p>
    <w:p w:rsidR="00AC1A11" w:rsidRDefault="00AC1A11" w:rsidP="0048683C">
      <w:pPr>
        <w:rPr>
          <w:rFonts w:ascii="Times New Roman" w:hAnsi="Times New Roman" w:cs="Times New Roman"/>
        </w:rPr>
      </w:pPr>
      <w:r>
        <w:rPr>
          <w:rFonts w:ascii="Times New Roman" w:hAnsi="Times New Roman" w:cs="Times New Roman"/>
        </w:rPr>
        <w:t>Rabbimizin bu beyanlarını ortaya koymamızın amacı şunu ifade etmek adınadır. Yakın tarihimizde Müslüman toplumun bilinçaltına yerleştirilen “dinler arası diyalog“ safsatası ile insanların beynine kazınan bu gibi ifadelerin yanlışlığını ortaya koymak ve hükmü sadece Allah’a ait olan bir hususta kuran ve sünnetin ortaya koyduğu gerçeklere muhalefet ederek Müslümanların imanı</w:t>
      </w:r>
      <w:r w:rsidR="00C75842">
        <w:rPr>
          <w:rFonts w:ascii="Times New Roman" w:hAnsi="Times New Roman" w:cs="Times New Roman"/>
        </w:rPr>
        <w:t>nı</w:t>
      </w:r>
      <w:r>
        <w:rPr>
          <w:rFonts w:ascii="Times New Roman" w:hAnsi="Times New Roman" w:cs="Times New Roman"/>
        </w:rPr>
        <w:t xml:space="preserve"> tehlikeye attıklarını ifade etmek amacıyladır.</w:t>
      </w:r>
      <w:r w:rsidR="003955D0" w:rsidRPr="0048683C">
        <w:rPr>
          <w:rFonts w:ascii="Times New Roman" w:hAnsi="Times New Roman" w:cs="Times New Roman"/>
        </w:rPr>
        <w:br/>
      </w:r>
      <w:r>
        <w:rPr>
          <w:rFonts w:ascii="Times New Roman" w:hAnsi="Times New Roman" w:cs="Times New Roman"/>
        </w:rPr>
        <w:t>Rabbimiz iman etmeyen kimselerin ahret adına umutlanmalarını şu ilginç benzetme ile ortaya koymaktadır:</w:t>
      </w:r>
    </w:p>
    <w:p w:rsidR="00AC1A11" w:rsidRPr="00AC1A11" w:rsidRDefault="00AC1A11" w:rsidP="006945F4">
      <w:pPr>
        <w:jc w:val="right"/>
        <w:rPr>
          <w:rFonts w:ascii="Times New Roman" w:hAnsi="Times New Roman" w:cs="Times New Roman"/>
          <w:sz w:val="28"/>
          <w:szCs w:val="28"/>
          <w:rtl/>
        </w:rPr>
      </w:pPr>
      <w:r w:rsidRPr="00AC1A11">
        <w:rPr>
          <w:rFonts w:ascii="Times New Roman" w:hAnsi="Times New Roman" w:cs="Times New Roman"/>
          <w:sz w:val="28"/>
          <w:szCs w:val="28"/>
          <w:rtl/>
        </w:rPr>
        <w:t>وَالَّذ۪ينَ كَفَرُٓوا اَعْمَالُهُمْ كَسَرَابٍ بِق۪يعَةٍ يَحْسَبُهُ الظَّمْاٰنُ مَٓاءًۜ حَتّٰٓى اِذَا جَٓاءَهُ لَمْ يَجِدْهُ شَيْـًٔا</w:t>
      </w:r>
    </w:p>
    <w:p w:rsidR="003955D0" w:rsidRDefault="00CA1003" w:rsidP="0048683C">
      <w:pPr>
        <w:rPr>
          <w:rFonts w:ascii="Times New Roman" w:hAnsi="Times New Roman" w:cs="Times New Roman"/>
        </w:rPr>
      </w:pPr>
      <w:r>
        <w:rPr>
          <w:rFonts w:ascii="Times New Roman" w:hAnsi="Times New Roman" w:cs="Times New Roman"/>
          <w:b/>
        </w:rPr>
        <w:t>“</w:t>
      </w:r>
      <w:r w:rsidR="003955D0" w:rsidRPr="00D27DAF">
        <w:rPr>
          <w:rFonts w:ascii="Times New Roman" w:hAnsi="Times New Roman" w:cs="Times New Roman"/>
          <w:b/>
        </w:rPr>
        <w:t>Kâfirlerin iyi işleri engin çöllerde görünen seraba benzer. Susayan kimse onu uzaktan su sanır; ama ya</w:t>
      </w:r>
      <w:r w:rsidR="00D27DAF" w:rsidRPr="00D27DAF">
        <w:rPr>
          <w:rFonts w:ascii="Times New Roman" w:hAnsi="Times New Roman" w:cs="Times New Roman"/>
          <w:b/>
        </w:rPr>
        <w:t>nına varınca, umduğunu bulamaz.</w:t>
      </w:r>
      <w:r>
        <w:rPr>
          <w:rFonts w:ascii="Times New Roman" w:hAnsi="Times New Roman" w:cs="Times New Roman"/>
          <w:b/>
        </w:rPr>
        <w:t>”</w:t>
      </w:r>
      <w:r w:rsidR="00D27DAF">
        <w:rPr>
          <w:rFonts w:ascii="Times New Roman" w:hAnsi="Times New Roman" w:cs="Times New Roman"/>
        </w:rPr>
        <w:t> </w:t>
      </w:r>
      <w:r w:rsidR="00D27DAF">
        <w:rPr>
          <w:rStyle w:val="DipnotBavurusu"/>
          <w:rFonts w:ascii="Times New Roman" w:hAnsi="Times New Roman" w:cs="Times New Roman"/>
        </w:rPr>
        <w:footnoteReference w:id="7"/>
      </w:r>
    </w:p>
    <w:p w:rsidR="00D27DAF" w:rsidRDefault="00D27DAF" w:rsidP="00F61CCA">
      <w:pPr>
        <w:rPr>
          <w:rFonts w:ascii="Times New Roman" w:hAnsi="Times New Roman" w:cs="Times New Roman"/>
        </w:rPr>
      </w:pPr>
      <w:r>
        <w:rPr>
          <w:rFonts w:ascii="Times New Roman" w:hAnsi="Times New Roman" w:cs="Times New Roman"/>
        </w:rPr>
        <w:t>Peki!</w:t>
      </w:r>
      <w:r w:rsidR="00F61CCA" w:rsidRPr="0048683C">
        <w:rPr>
          <w:rFonts w:ascii="Times New Roman" w:hAnsi="Times New Roman" w:cs="Times New Roman"/>
        </w:rPr>
        <w:t> </w:t>
      </w:r>
      <w:r>
        <w:rPr>
          <w:rFonts w:ascii="Times New Roman" w:hAnsi="Times New Roman" w:cs="Times New Roman"/>
        </w:rPr>
        <w:t>İman etmeyen Cennete giremeyecek ama i</w:t>
      </w:r>
      <w:r w:rsidR="00F61CCA" w:rsidRPr="0048683C">
        <w:rPr>
          <w:rFonts w:ascii="Times New Roman" w:hAnsi="Times New Roman" w:cs="Times New Roman"/>
        </w:rPr>
        <w:t>nsanlığ</w:t>
      </w:r>
      <w:r>
        <w:rPr>
          <w:rFonts w:ascii="Times New Roman" w:hAnsi="Times New Roman" w:cs="Times New Roman"/>
        </w:rPr>
        <w:t>a birçok hizmet veren kâfirler ile zulümleri ile nam</w:t>
      </w:r>
      <w:r w:rsidR="00F61CCA" w:rsidRPr="0048683C">
        <w:rPr>
          <w:rFonts w:ascii="Times New Roman" w:hAnsi="Times New Roman" w:cs="Times New Roman"/>
        </w:rPr>
        <w:t xml:space="preserve"> </w:t>
      </w:r>
      <w:r>
        <w:rPr>
          <w:rFonts w:ascii="Times New Roman" w:hAnsi="Times New Roman" w:cs="Times New Roman"/>
        </w:rPr>
        <w:t>yapmış</w:t>
      </w:r>
      <w:r w:rsidR="00F61CCA" w:rsidRPr="0048683C">
        <w:rPr>
          <w:rFonts w:ascii="Times New Roman" w:hAnsi="Times New Roman" w:cs="Times New Roman"/>
        </w:rPr>
        <w:t xml:space="preserve"> kâfir</w:t>
      </w:r>
      <w:r w:rsidR="00075DD0">
        <w:rPr>
          <w:rFonts w:ascii="Times New Roman" w:hAnsi="Times New Roman" w:cs="Times New Roman"/>
        </w:rPr>
        <w:t>ler aynı kefeye mi konula</w:t>
      </w:r>
      <w:r>
        <w:rPr>
          <w:rFonts w:ascii="Times New Roman" w:hAnsi="Times New Roman" w:cs="Times New Roman"/>
        </w:rPr>
        <w:t>cak?</w:t>
      </w:r>
      <w:r w:rsidR="00F61CCA" w:rsidRPr="0048683C">
        <w:rPr>
          <w:rFonts w:ascii="Times New Roman" w:hAnsi="Times New Roman" w:cs="Times New Roman"/>
        </w:rPr>
        <w:br/>
      </w:r>
      <w:r w:rsidR="00F61CCA" w:rsidRPr="0048683C">
        <w:rPr>
          <w:rFonts w:ascii="Times New Roman" w:hAnsi="Times New Roman" w:cs="Times New Roman"/>
        </w:rPr>
        <w:br/>
        <w:t>Hayır,</w:t>
      </w:r>
      <w:r>
        <w:rPr>
          <w:rFonts w:ascii="Times New Roman" w:hAnsi="Times New Roman" w:cs="Times New Roman"/>
        </w:rPr>
        <w:t xml:space="preserve"> tabi ki</w:t>
      </w:r>
      <w:r w:rsidR="00F61CCA" w:rsidRPr="0048683C">
        <w:rPr>
          <w:rFonts w:ascii="Times New Roman" w:hAnsi="Times New Roman" w:cs="Times New Roman"/>
        </w:rPr>
        <w:t xml:space="preserve"> aynı kefeye konmaz. </w:t>
      </w:r>
      <w:r>
        <w:rPr>
          <w:rFonts w:ascii="Times New Roman" w:hAnsi="Times New Roman" w:cs="Times New Roman"/>
        </w:rPr>
        <w:t>Nasıl ki</w:t>
      </w:r>
      <w:r w:rsidR="00F61CCA" w:rsidRPr="0048683C">
        <w:rPr>
          <w:rFonts w:ascii="Times New Roman" w:hAnsi="Times New Roman" w:cs="Times New Roman"/>
        </w:rPr>
        <w:t xml:space="preserve"> Cennettekilerin, ihlâslarına ve amellerine göre dereceleri </w:t>
      </w:r>
      <w:r>
        <w:rPr>
          <w:rFonts w:ascii="Times New Roman" w:hAnsi="Times New Roman" w:cs="Times New Roman"/>
        </w:rPr>
        <w:t>farklılık göstereceği gibi,</w:t>
      </w:r>
      <w:r w:rsidR="00F61CCA" w:rsidRPr="0048683C">
        <w:rPr>
          <w:rFonts w:ascii="Times New Roman" w:hAnsi="Times New Roman" w:cs="Times New Roman"/>
        </w:rPr>
        <w:t xml:space="preserve"> Cehennemdeki kâfirlerin durumu da böyledir. Firavun gibi ilahlık davası güdüp yeni doğan masum çocukları kesen bir zalimle, kendisinden başka hiç kimseye zararı olmamış, topluma çeşitli hizmetler veren bir kâfirin durumu aynı </w:t>
      </w:r>
      <w:r>
        <w:rPr>
          <w:rFonts w:ascii="Times New Roman" w:hAnsi="Times New Roman" w:cs="Times New Roman"/>
        </w:rPr>
        <w:t>olmayacaktır.</w:t>
      </w:r>
    </w:p>
    <w:p w:rsidR="009754EE" w:rsidRDefault="00D27DAF" w:rsidP="009754EE">
      <w:pPr>
        <w:rPr>
          <w:rFonts w:ascii="Times New Roman" w:hAnsi="Times New Roman" w:cs="Times New Roman"/>
        </w:rPr>
      </w:pPr>
      <w:r>
        <w:rPr>
          <w:rFonts w:ascii="Times New Roman" w:hAnsi="Times New Roman" w:cs="Times New Roman"/>
        </w:rPr>
        <w:lastRenderedPageBreak/>
        <w:t xml:space="preserve">Nitekim Rabbimizin kerim kitabında; </w:t>
      </w:r>
      <w:r w:rsidRPr="009754EE">
        <w:rPr>
          <w:rFonts w:ascii="Times New Roman" w:hAnsi="Times New Roman" w:cs="Times New Roman"/>
          <w:b/>
        </w:rPr>
        <w:t>“Kâfirler öldürülmez ki ölsünler, Cehennemdeki azapları da hiç hafifletilmez.”</w:t>
      </w:r>
      <w:r w:rsidRPr="00D27DAF">
        <w:rPr>
          <w:rFonts w:ascii="Times New Roman" w:hAnsi="Times New Roman" w:cs="Times New Roman"/>
        </w:rPr>
        <w:t> </w:t>
      </w:r>
      <w:r w:rsidR="009754EE">
        <w:rPr>
          <w:rStyle w:val="DipnotBavurusu"/>
          <w:rFonts w:ascii="Times New Roman" w:hAnsi="Times New Roman" w:cs="Times New Roman"/>
        </w:rPr>
        <w:footnoteReference w:id="8"/>
      </w:r>
      <w:r w:rsidR="009754EE">
        <w:rPr>
          <w:rFonts w:ascii="Times New Roman" w:hAnsi="Times New Roman" w:cs="Times New Roman"/>
        </w:rPr>
        <w:t xml:space="preserve"> Beyanı ile ilgili </w:t>
      </w:r>
      <w:r w:rsidR="00075DD0">
        <w:rPr>
          <w:rFonts w:ascii="Times New Roman" w:hAnsi="Times New Roman" w:cs="Times New Roman"/>
        </w:rPr>
        <w:t>b</w:t>
      </w:r>
      <w:r w:rsidR="009754EE" w:rsidRPr="0048683C">
        <w:rPr>
          <w:rFonts w:ascii="Times New Roman" w:hAnsi="Times New Roman" w:cs="Times New Roman"/>
        </w:rPr>
        <w:t>azı âlimler, (Kâfirlerin azabı hafifletilmez)</w:t>
      </w:r>
      <w:r w:rsidR="009754EE">
        <w:rPr>
          <w:rFonts w:ascii="Times New Roman" w:hAnsi="Times New Roman" w:cs="Times New Roman"/>
        </w:rPr>
        <w:t> a</w:t>
      </w:r>
      <w:r w:rsidR="009754EE" w:rsidRPr="0048683C">
        <w:rPr>
          <w:rFonts w:ascii="Times New Roman" w:hAnsi="Times New Roman" w:cs="Times New Roman"/>
        </w:rPr>
        <w:t>yetini açıklarken, (Zaman bakımından hafifletilmez, sonsuz azap görür; ama iyilikleri yüzünden azabı</w:t>
      </w:r>
      <w:r w:rsidR="009754EE">
        <w:rPr>
          <w:rFonts w:ascii="Times New Roman" w:hAnsi="Times New Roman" w:cs="Times New Roman"/>
        </w:rPr>
        <w:t xml:space="preserve"> hafifletilen olur) diyerek şu ayeti delil olarak ortaya koymuşlardır:</w:t>
      </w:r>
    </w:p>
    <w:p w:rsidR="009754EE" w:rsidRPr="009754EE" w:rsidRDefault="009754EE" w:rsidP="009754EE">
      <w:pPr>
        <w:jc w:val="right"/>
        <w:rPr>
          <w:rFonts w:ascii="Times New Roman" w:hAnsi="Times New Roman" w:cs="Times New Roman"/>
          <w:sz w:val="28"/>
          <w:szCs w:val="28"/>
          <w:rtl/>
        </w:rPr>
      </w:pPr>
      <w:r w:rsidRPr="009754EE">
        <w:rPr>
          <w:rFonts w:ascii="Times New Roman" w:hAnsi="Times New Roman" w:cs="Times New Roman"/>
          <w:sz w:val="28"/>
          <w:szCs w:val="28"/>
          <w:rtl/>
        </w:rPr>
        <w:t>وَنَضَعُ الْمَوَاز۪ينَ الْقِسْطَ لِيَوْمِ الْقِيٰمَةِ فَلَا تُظْلَمُ نَفْسٌ شَيْـًٔاۜ وَاِنْ كَانَ مِثْقَالَ حَبَّةٍ مِنْ خَرْدَلٍ اَتَيْنَا بِهَاۜ وَكَفٰى بِنَا حَاسِب۪ينَ</w:t>
      </w:r>
    </w:p>
    <w:p w:rsidR="009754EE" w:rsidRDefault="009754EE" w:rsidP="009754EE">
      <w:pPr>
        <w:rPr>
          <w:rFonts w:ascii="Times New Roman" w:hAnsi="Times New Roman" w:cs="Times New Roman"/>
        </w:rPr>
      </w:pPr>
      <w:r w:rsidRPr="009754EE">
        <w:rPr>
          <w:lang w:eastAsia="tr-TR"/>
        </w:rPr>
        <w:br/>
      </w:r>
      <w:r w:rsidR="00CA1003">
        <w:rPr>
          <w:rFonts w:ascii="Times New Roman" w:hAnsi="Times New Roman" w:cs="Times New Roman"/>
          <w:b/>
        </w:rPr>
        <w:t>“</w:t>
      </w:r>
      <w:r w:rsidRPr="00CA1003">
        <w:rPr>
          <w:rFonts w:ascii="Times New Roman" w:hAnsi="Times New Roman" w:cs="Times New Roman"/>
          <w:b/>
        </w:rPr>
        <w:t>Kıyamet günü biz adalet terazilerini kuracağız da hiç kimseye en küçük bir haksızlık yapılmayacak. Yapılan iş hardal tanesi kadar bile olsa, biz onu getirip mizana koyacağız. Hesap görücü olarak biz yeteriz!</w:t>
      </w:r>
      <w:r w:rsidR="00CA1003">
        <w:rPr>
          <w:rFonts w:ascii="Times New Roman" w:hAnsi="Times New Roman" w:cs="Times New Roman"/>
          <w:b/>
        </w:rPr>
        <w:t>”</w:t>
      </w:r>
      <w:r>
        <w:rPr>
          <w:rFonts w:ascii="Times New Roman" w:hAnsi="Times New Roman" w:cs="Times New Roman"/>
        </w:rPr>
        <w:t xml:space="preserve"> </w:t>
      </w:r>
      <w:r>
        <w:rPr>
          <w:rStyle w:val="DipnotBavurusu"/>
          <w:rFonts w:ascii="Times New Roman" w:hAnsi="Times New Roman" w:cs="Times New Roman"/>
        </w:rPr>
        <w:footnoteReference w:id="9"/>
      </w:r>
    </w:p>
    <w:p w:rsidR="009754EE" w:rsidRDefault="009754EE" w:rsidP="009754EE">
      <w:pPr>
        <w:rPr>
          <w:rFonts w:ascii="Times New Roman" w:hAnsi="Times New Roman" w:cs="Times New Roman"/>
        </w:rPr>
      </w:pPr>
      <w:r w:rsidRPr="0048683C">
        <w:rPr>
          <w:rFonts w:ascii="Times New Roman" w:hAnsi="Times New Roman" w:cs="Times New Roman"/>
        </w:rPr>
        <w:t>Bu durum sürekli kanayan ve iyileşmeyecek bir yaranın zamanla kabuk bağlaması sebebi ile sızlamasına benzer. Yara iyileşmese bile ağrıdaki hafif azalma insana çölde bir damla su bulmak gibi gelir.</w:t>
      </w:r>
    </w:p>
    <w:p w:rsidR="009754EE" w:rsidRDefault="009754EE" w:rsidP="0048683C">
      <w:pPr>
        <w:rPr>
          <w:rFonts w:ascii="Times New Roman" w:hAnsi="Times New Roman" w:cs="Times New Roman"/>
        </w:rPr>
      </w:pPr>
      <w:r>
        <w:rPr>
          <w:rFonts w:ascii="Times New Roman" w:hAnsi="Times New Roman" w:cs="Times New Roman"/>
        </w:rPr>
        <w:t>İman amel ilişkisinin daha iyi anlaşılması için şöyle bir örnek vermek yerinde bir ifade olacaktır diye düşünüyorum:</w:t>
      </w:r>
    </w:p>
    <w:p w:rsidR="009754EE" w:rsidRDefault="009754EE" w:rsidP="0048683C">
      <w:pPr>
        <w:rPr>
          <w:rFonts w:ascii="Times New Roman" w:hAnsi="Times New Roman" w:cs="Times New Roman"/>
        </w:rPr>
      </w:pPr>
      <w:r>
        <w:rPr>
          <w:rFonts w:ascii="Times New Roman" w:hAnsi="Times New Roman" w:cs="Times New Roman"/>
        </w:rPr>
        <w:t>Bir kişi düşünün!</w:t>
      </w:r>
    </w:p>
    <w:p w:rsidR="0048683C" w:rsidRDefault="009754EE" w:rsidP="0048683C">
      <w:pPr>
        <w:rPr>
          <w:rFonts w:ascii="Times New Roman" w:hAnsi="Times New Roman" w:cs="Times New Roman"/>
        </w:rPr>
      </w:pPr>
      <w:r>
        <w:rPr>
          <w:rFonts w:ascii="Times New Roman" w:hAnsi="Times New Roman" w:cs="Times New Roman"/>
        </w:rPr>
        <w:t>Çalıştığı kurum kural olarak mesai başlarken personel kartlarını basmalarını ve mesai sonunda işyerinden çıkarken de aynı şekilde personel k</w:t>
      </w:r>
      <w:r w:rsidR="00392C5E">
        <w:rPr>
          <w:rFonts w:ascii="Times New Roman" w:hAnsi="Times New Roman" w:cs="Times New Roman"/>
        </w:rPr>
        <w:t xml:space="preserve">artlarını basmalarını emretmiştir. Kural açık olduğu </w:t>
      </w:r>
      <w:r>
        <w:rPr>
          <w:rFonts w:ascii="Times New Roman" w:hAnsi="Times New Roman" w:cs="Times New Roman"/>
        </w:rPr>
        <w:t xml:space="preserve">halde keyfi olarak kartını basmayan bu kişi ay sonunda işe geliş </w:t>
      </w:r>
      <w:r w:rsidR="00392C5E">
        <w:rPr>
          <w:rFonts w:ascii="Times New Roman" w:hAnsi="Times New Roman" w:cs="Times New Roman"/>
        </w:rPr>
        <w:t>ve gidişi tespit</w:t>
      </w:r>
      <w:r>
        <w:rPr>
          <w:rFonts w:ascii="Times New Roman" w:hAnsi="Times New Roman" w:cs="Times New Roman"/>
        </w:rPr>
        <w:t xml:space="preserve"> edilemediğinden maaşı yatmayınca tepki göstermesi ne kadar abes ise, iman etmeyen kimsenin</w:t>
      </w:r>
      <w:r w:rsidR="00392C5E">
        <w:rPr>
          <w:rFonts w:ascii="Times New Roman" w:hAnsi="Times New Roman" w:cs="Times New Roman"/>
        </w:rPr>
        <w:t xml:space="preserve"> de</w:t>
      </w:r>
      <w:r>
        <w:rPr>
          <w:rFonts w:ascii="Times New Roman" w:hAnsi="Times New Roman" w:cs="Times New Roman"/>
        </w:rPr>
        <w:t xml:space="preserve"> iyi işleri seb</w:t>
      </w:r>
      <w:r w:rsidR="00392C5E">
        <w:rPr>
          <w:rFonts w:ascii="Times New Roman" w:hAnsi="Times New Roman" w:cs="Times New Roman"/>
        </w:rPr>
        <w:t>ebi ile cennet beklemesi de aynı şekilde</w:t>
      </w:r>
      <w:r>
        <w:rPr>
          <w:rFonts w:ascii="Times New Roman" w:hAnsi="Times New Roman" w:cs="Times New Roman"/>
        </w:rPr>
        <w:t xml:space="preserve"> </w:t>
      </w:r>
      <w:r>
        <w:rPr>
          <w:rFonts w:ascii="Times New Roman" w:hAnsi="Times New Roman" w:cs="Times New Roman"/>
        </w:rPr>
        <w:lastRenderedPageBreak/>
        <w:t>abestir. Sonuç olarak Cennet ve Cehennem her şeyin sahibi olan Allah’a aittir. O dilediğini, dilediği yere sokmak hakkına sahip olduğu halde bunu bir kurala bağlamış</w:t>
      </w:r>
      <w:r w:rsidR="006945F4">
        <w:rPr>
          <w:rFonts w:ascii="Times New Roman" w:hAnsi="Times New Roman" w:cs="Times New Roman"/>
        </w:rPr>
        <w:t>,</w:t>
      </w:r>
      <w:r>
        <w:rPr>
          <w:rFonts w:ascii="Times New Roman" w:hAnsi="Times New Roman" w:cs="Times New Roman"/>
        </w:rPr>
        <w:t xml:space="preserve"> ancak varlığı Rabbinin yaratmasına bağlı olan kul bu kurala uymadığı halde cenneti umarak Allah’ı adaletsizlikle suçlaması </w:t>
      </w:r>
      <w:r w:rsidR="00392C5E">
        <w:rPr>
          <w:rFonts w:ascii="Times New Roman" w:hAnsi="Times New Roman" w:cs="Times New Roman"/>
        </w:rPr>
        <w:t>verdiğimiz örnekteki işçinin durumundan farklı olmayacaktır.</w:t>
      </w:r>
      <w:r w:rsidR="0048683C" w:rsidRPr="0048683C">
        <w:rPr>
          <w:rFonts w:ascii="Times New Roman" w:hAnsi="Times New Roman" w:cs="Times New Roman"/>
        </w:rPr>
        <w:br/>
      </w:r>
      <w:r w:rsidR="0048683C" w:rsidRPr="0048683C">
        <w:rPr>
          <w:rFonts w:ascii="Times New Roman" w:hAnsi="Times New Roman" w:cs="Times New Roman"/>
        </w:rPr>
        <w:br/>
      </w:r>
      <w:r w:rsidR="00392C5E">
        <w:rPr>
          <w:rFonts w:ascii="Times New Roman" w:hAnsi="Times New Roman" w:cs="Times New Roman"/>
        </w:rPr>
        <w:t>Bize düşen kimin Cennet’e veya Cehennem’e gireceğine karar vermek değil, bizim nasıl bir sonla karşılaşacağımız meselesi olmalıdır.</w:t>
      </w:r>
    </w:p>
    <w:p w:rsidR="00392C5E" w:rsidRDefault="00392C5E" w:rsidP="0048683C">
      <w:pPr>
        <w:rPr>
          <w:rFonts w:ascii="Times New Roman" w:hAnsi="Times New Roman" w:cs="Times New Roman"/>
        </w:rPr>
      </w:pPr>
      <w:r>
        <w:rPr>
          <w:rFonts w:ascii="Times New Roman" w:hAnsi="Times New Roman" w:cs="Times New Roman"/>
        </w:rPr>
        <w:t>Rabbim “ Ancak Müslümanlar olarak ölün!” ilahi emrine göre yaşamayı ve iman ile bu dünyadan göçmeyi bizlere nasip eylesin!</w:t>
      </w:r>
    </w:p>
    <w:p w:rsidR="00392C5E" w:rsidRPr="0048683C" w:rsidRDefault="00392C5E" w:rsidP="0048683C">
      <w:pPr>
        <w:rPr>
          <w:rFonts w:ascii="Times New Roman" w:hAnsi="Times New Roman" w:cs="Times New Roman"/>
        </w:rPr>
      </w:pPr>
      <w:r>
        <w:rPr>
          <w:rFonts w:ascii="Times New Roman" w:hAnsi="Times New Roman" w:cs="Times New Roman"/>
        </w:rPr>
        <w:t>Rabbim bizleri boş tartışmaların içine girmekten muhafaza eylesin!</w:t>
      </w:r>
    </w:p>
    <w:sectPr w:rsidR="00392C5E" w:rsidRPr="0048683C" w:rsidSect="00CA1003">
      <w:pgSz w:w="16838" w:h="11906" w:orient="landscape"/>
      <w:pgMar w:top="142" w:right="962" w:bottom="284" w:left="284" w:header="708" w:footer="708" w:gutter="0"/>
      <w:cols w:num="2" w:space="32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30B1" w:rsidRDefault="000F30B1" w:rsidP="007E6CF5">
      <w:pPr>
        <w:spacing w:after="0" w:line="240" w:lineRule="auto"/>
      </w:pPr>
      <w:r>
        <w:separator/>
      </w:r>
    </w:p>
  </w:endnote>
  <w:endnote w:type="continuationSeparator" w:id="1">
    <w:p w:rsidR="000F30B1" w:rsidRDefault="000F30B1" w:rsidP="007E6C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30B1" w:rsidRDefault="000F30B1" w:rsidP="007E6CF5">
      <w:pPr>
        <w:spacing w:after="0" w:line="240" w:lineRule="auto"/>
      </w:pPr>
      <w:r>
        <w:separator/>
      </w:r>
    </w:p>
  </w:footnote>
  <w:footnote w:type="continuationSeparator" w:id="1">
    <w:p w:rsidR="000F30B1" w:rsidRDefault="000F30B1" w:rsidP="007E6CF5">
      <w:pPr>
        <w:spacing w:after="0" w:line="240" w:lineRule="auto"/>
      </w:pPr>
      <w:r>
        <w:continuationSeparator/>
      </w:r>
    </w:p>
  </w:footnote>
  <w:footnote w:id="2">
    <w:p w:rsidR="007E6CF5" w:rsidRDefault="007E6CF5" w:rsidP="007E6CF5">
      <w:pPr>
        <w:autoSpaceDE w:val="0"/>
        <w:autoSpaceDN w:val="0"/>
        <w:adjustRightInd w:val="0"/>
        <w:rPr>
          <w:rFonts w:ascii="Arial" w:hAnsi="Arial" w:cs="Arial"/>
          <w:rtl/>
          <w:lang w:val="en-US"/>
        </w:rPr>
      </w:pPr>
      <w:r>
        <w:rPr>
          <w:rStyle w:val="DipnotBavurusu"/>
        </w:rPr>
        <w:footnoteRef/>
      </w:r>
      <w:r>
        <w:t xml:space="preserve"> </w:t>
      </w:r>
      <w:r w:rsidRPr="007E6CF5">
        <w:rPr>
          <w:rFonts w:ascii="Times New Roman" w:hAnsi="Times New Roman" w:cs="Times New Roman"/>
          <w:sz w:val="20"/>
          <w:szCs w:val="20"/>
        </w:rPr>
        <w:t>Âl-i İmrân 19</w:t>
      </w:r>
    </w:p>
    <w:p w:rsidR="007E6CF5" w:rsidRDefault="007E6CF5">
      <w:pPr>
        <w:pStyle w:val="DipnotMetni"/>
      </w:pPr>
    </w:p>
  </w:footnote>
  <w:footnote w:id="3">
    <w:p w:rsidR="007E6CF5" w:rsidRDefault="007E6CF5">
      <w:pPr>
        <w:pStyle w:val="DipnotMetni"/>
      </w:pPr>
      <w:r>
        <w:rPr>
          <w:rStyle w:val="DipnotBavurusu"/>
        </w:rPr>
        <w:footnoteRef/>
      </w:r>
      <w:r>
        <w:t xml:space="preserve"> </w:t>
      </w:r>
      <w:r w:rsidRPr="007E6CF5">
        <w:rPr>
          <w:rFonts w:ascii="Times New Roman" w:hAnsi="Times New Roman" w:cs="Times New Roman"/>
        </w:rPr>
        <w:t xml:space="preserve">Âl-i İmrân </w:t>
      </w:r>
      <w:r>
        <w:rPr>
          <w:rFonts w:ascii="Times New Roman" w:hAnsi="Times New Roman" w:cs="Times New Roman"/>
        </w:rPr>
        <w:t>85</w:t>
      </w:r>
    </w:p>
  </w:footnote>
  <w:footnote w:id="4">
    <w:p w:rsidR="006F5D9E" w:rsidRDefault="006F5D9E">
      <w:pPr>
        <w:pStyle w:val="DipnotMetni"/>
      </w:pPr>
      <w:r>
        <w:rPr>
          <w:rStyle w:val="DipnotBavurusu"/>
        </w:rPr>
        <w:footnoteRef/>
      </w:r>
      <w:r>
        <w:t xml:space="preserve"> </w:t>
      </w:r>
      <w:r>
        <w:rPr>
          <w:rFonts w:ascii="Times New Roman" w:hAnsi="Times New Roman" w:cs="Times New Roman"/>
        </w:rPr>
        <w:t>Müslim, İman: 93</w:t>
      </w:r>
    </w:p>
  </w:footnote>
  <w:footnote w:id="5">
    <w:p w:rsidR="00D810E2" w:rsidRPr="00D810E2" w:rsidRDefault="00D810E2" w:rsidP="00D810E2">
      <w:pPr>
        <w:rPr>
          <w:rFonts w:ascii="Times New Roman" w:hAnsi="Times New Roman" w:cs="Times New Roman"/>
          <w:sz w:val="20"/>
        </w:rPr>
      </w:pPr>
      <w:r>
        <w:rPr>
          <w:rStyle w:val="DipnotBavurusu"/>
        </w:rPr>
        <w:footnoteRef/>
      </w:r>
      <w:r>
        <w:t xml:space="preserve"> </w:t>
      </w:r>
      <w:r w:rsidRPr="00D810E2">
        <w:rPr>
          <w:rFonts w:ascii="Times New Roman" w:hAnsi="Times New Roman" w:cs="Times New Roman"/>
          <w:sz w:val="20"/>
        </w:rPr>
        <w:t>Buharî, İman, 15; Müslim, İman, 147-149</w:t>
      </w:r>
    </w:p>
  </w:footnote>
  <w:footnote w:id="6">
    <w:p w:rsidR="00AC1A11" w:rsidRDefault="00AC1A11">
      <w:pPr>
        <w:pStyle w:val="DipnotMetni"/>
      </w:pPr>
      <w:r>
        <w:rPr>
          <w:rStyle w:val="DipnotBavurusu"/>
        </w:rPr>
        <w:footnoteRef/>
      </w:r>
      <w:r>
        <w:t xml:space="preserve"> Kehf 103 - 105</w:t>
      </w:r>
    </w:p>
  </w:footnote>
  <w:footnote w:id="7">
    <w:p w:rsidR="00D27DAF" w:rsidRDefault="00D27DAF">
      <w:pPr>
        <w:pStyle w:val="DipnotMetni"/>
      </w:pPr>
      <w:r>
        <w:rPr>
          <w:rStyle w:val="DipnotBavurusu"/>
        </w:rPr>
        <w:footnoteRef/>
      </w:r>
      <w:r>
        <w:t xml:space="preserve"> </w:t>
      </w:r>
      <w:r>
        <w:rPr>
          <w:rFonts w:ascii="Times New Roman" w:hAnsi="Times New Roman" w:cs="Times New Roman"/>
        </w:rPr>
        <w:t>Nur 39</w:t>
      </w:r>
    </w:p>
  </w:footnote>
  <w:footnote w:id="8">
    <w:p w:rsidR="009754EE" w:rsidRDefault="009754EE">
      <w:pPr>
        <w:pStyle w:val="DipnotMetni"/>
      </w:pPr>
      <w:r>
        <w:rPr>
          <w:rStyle w:val="DipnotBavurusu"/>
        </w:rPr>
        <w:footnoteRef/>
      </w:r>
      <w:r>
        <w:t xml:space="preserve"> </w:t>
      </w:r>
      <w:r>
        <w:rPr>
          <w:rFonts w:ascii="Times New Roman" w:hAnsi="Times New Roman" w:cs="Times New Roman"/>
        </w:rPr>
        <w:t>Fatır,36</w:t>
      </w:r>
    </w:p>
  </w:footnote>
  <w:footnote w:id="9">
    <w:p w:rsidR="009754EE" w:rsidRPr="009754EE" w:rsidRDefault="009754EE" w:rsidP="009754EE">
      <w:pPr>
        <w:rPr>
          <w:rFonts w:ascii="Times New Roman" w:hAnsi="Times New Roman" w:cs="Times New Roman"/>
        </w:rPr>
      </w:pPr>
      <w:r>
        <w:rPr>
          <w:rStyle w:val="DipnotBavurusu"/>
        </w:rPr>
        <w:footnoteRef/>
      </w:r>
      <w:r>
        <w:t xml:space="preserve"> </w:t>
      </w:r>
      <w:r w:rsidRPr="009754EE">
        <w:rPr>
          <w:rFonts w:ascii="Times New Roman" w:hAnsi="Times New Roman" w:cs="Times New Roman"/>
          <w:sz w:val="20"/>
        </w:rPr>
        <w:t>Enbiya 47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E20F4"/>
    <w:rsid w:val="00075DD0"/>
    <w:rsid w:val="000F30B1"/>
    <w:rsid w:val="001B0104"/>
    <w:rsid w:val="002D3998"/>
    <w:rsid w:val="00345FCC"/>
    <w:rsid w:val="00392C5E"/>
    <w:rsid w:val="003955D0"/>
    <w:rsid w:val="003973AD"/>
    <w:rsid w:val="0048683C"/>
    <w:rsid w:val="004E20F4"/>
    <w:rsid w:val="00624AB9"/>
    <w:rsid w:val="006945F4"/>
    <w:rsid w:val="006F5D9E"/>
    <w:rsid w:val="007E6CF5"/>
    <w:rsid w:val="00962CFE"/>
    <w:rsid w:val="009754EE"/>
    <w:rsid w:val="00A06C11"/>
    <w:rsid w:val="00AC1A11"/>
    <w:rsid w:val="00B07D7E"/>
    <w:rsid w:val="00B70FED"/>
    <w:rsid w:val="00C75842"/>
    <w:rsid w:val="00C95F55"/>
    <w:rsid w:val="00CA1003"/>
    <w:rsid w:val="00D27DAF"/>
    <w:rsid w:val="00D810E2"/>
    <w:rsid w:val="00E97C63"/>
    <w:rsid w:val="00F61C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3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4E20F4"/>
    <w:rPr>
      <w:b/>
      <w:bCs/>
    </w:rPr>
  </w:style>
  <w:style w:type="paragraph" w:styleId="DipnotMetni">
    <w:name w:val="footnote text"/>
    <w:basedOn w:val="Normal"/>
    <w:link w:val="DipnotMetniChar"/>
    <w:uiPriority w:val="99"/>
    <w:semiHidden/>
    <w:unhideWhenUsed/>
    <w:rsid w:val="007E6CF5"/>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E6CF5"/>
    <w:rPr>
      <w:sz w:val="20"/>
      <w:szCs w:val="20"/>
    </w:rPr>
  </w:style>
  <w:style w:type="character" w:styleId="DipnotBavurusu">
    <w:name w:val="footnote reference"/>
    <w:basedOn w:val="VarsaylanParagrafYazTipi"/>
    <w:uiPriority w:val="99"/>
    <w:semiHidden/>
    <w:unhideWhenUsed/>
    <w:rsid w:val="007E6CF5"/>
    <w:rPr>
      <w:vertAlign w:val="superscript"/>
    </w:rPr>
  </w:style>
  <w:style w:type="character" w:styleId="Vurgu">
    <w:name w:val="Emphasis"/>
    <w:basedOn w:val="VarsaylanParagrafYazTipi"/>
    <w:uiPriority w:val="20"/>
    <w:qFormat/>
    <w:rsid w:val="00D810E2"/>
    <w:rPr>
      <w:i/>
      <w:iCs/>
    </w:rPr>
  </w:style>
</w:styles>
</file>

<file path=word/webSettings.xml><?xml version="1.0" encoding="utf-8"?>
<w:webSettings xmlns:r="http://schemas.openxmlformats.org/officeDocument/2006/relationships" xmlns:w="http://schemas.openxmlformats.org/wordprocessingml/2006/main">
  <w:divs>
    <w:div w:id="1137995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93D96-56D7-4F1F-A22D-09F926AAE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6</Pages>
  <Words>1151</Words>
  <Characters>6562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7</cp:revision>
  <dcterms:created xsi:type="dcterms:W3CDTF">2022-10-23T11:03:00Z</dcterms:created>
  <dcterms:modified xsi:type="dcterms:W3CDTF">2022-10-26T16:01:00Z</dcterms:modified>
</cp:coreProperties>
</file>